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2288" w14:textId="4842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16 мая 2018 года № 231/6. Зарегистрировано Департаментом юстиции Павлодарской области 30 мая 2018 года № 5984. Утратило силу решением Железинского районного маслихата Павлодарской области от 16 ноября 2023 года № 66/8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Железинского районного маслихата Павлодарской области от 16.11.2023 № </w:t>
      </w:r>
      <w:r>
        <w:rPr>
          <w:rFonts w:ascii="Times New Roman"/>
          <w:b w:val="false"/>
          <w:i w:val="false"/>
          <w:color w:val="ff0000"/>
          <w:sz w:val="28"/>
        </w:rPr>
        <w:t>66/8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Железинского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17 апреля 2017 года № 85/6 "Об утверждении методики оценки деятельности административных государственных служащих корпуса "Б" государственного учреждения "Аппарат маслихата Железинского района" (зарегистрированное в Реестре государственной регистрации нормативных правовых актов № 5487, опубликованное 16 мая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Железинского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 231/6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Железинского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Железинского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государственного учреждения "Аппарат маслихата Железинского района"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аппарат маслихата Железинского района (далее – аппарат маслихата).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Документы, связанные с оценкой, хранятся в аппарате маслихата в течение трех лет со дня завершения оценки.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 соответствия КЦИ требованиям, указанным в пункте 13 настоящей Методики.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ориентированы на реализацию стратегических целей государственного органа.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главного специалиста аппарата маслихата Железинского района, в должностные обязанности которого входит ведение документационного обеспечения (далее – главный специалист).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достижении всех КЦИ ставится оценка "превосходно";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 5 КЦИ ставится оценка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 5 КЦИ ставится оценка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подписания вышестоящим руководителем оценочного листа главный специалист не позднее 2 рабочих дней выносит его на рассмотрение Комиссии. 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индикатором,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не позднее 2 рабочих дней выносит его на рассмотрение Комиссии.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</w:t>
      </w:r>
      <w:r>
        <w:br/>
      </w:r>
      <w:r>
        <w:rPr>
          <w:rFonts w:ascii="Times New Roman"/>
          <w:b/>
          <w:i w:val="false"/>
          <w:color w:val="000000"/>
        </w:rPr>
        <w:t>и обжалование результатов оценки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Заседание Комиссии считается правомочным, если на нем присутствовали не менее двух третей ее состава.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Решение Комиссии принимается открытым голосованием.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Секретарем Комиссии является главный специалист. Секретарь Комиссии не принимает участие в голосовании.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предоставляет на заседание Комиссии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государственного органа.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главным специалистом результаты оценки служащему корпуса "Б" направляются посредством интранет-портала государственных органов.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Служащий корпуса "Б" вправе обжаловать результаты оценки в судебном порядке.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прогнозирует возможные риски 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Отказывается от обсуждения с коллективом подходов и не учитывает мнения других при принятии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Предлагает мероприятия по повышению уровня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незаинтересованность 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Вырабатывает и предлагает идеи 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вырабатывает и не предлагает идеи 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и не выполняет дополнительную работу помимо своих основных обязанностей.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