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3167" w14:textId="bac3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Новоильиновского сельского округа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17 августа 2018 года № 212. Зарегистрировано Департаментом юстиции Костанайской области 6 сентября 2018 года № 8030. Утратило силу решением маслихата района Беимбета Майлина Костанайской области от 23 января 2020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поселка,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Новоильиновского сельского округа Тарановского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Новоильиновского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М. Таймасов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августа 2018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212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Новоильиновского сельского округа Тарановского района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Новоильиновского сельского округа Тарановского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Новоильиновского сельского округа Тарановского района (далее - сельского округа),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течение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района или вышестоящим руководителям должностных лиц,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