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0139" w14:textId="be30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декабря 2018 года № 221. Зарегистрировано Департаментом юстиции Костанайской области 27 декабря 2018 года № 8203.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Сарыкольского района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3 832 705,1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733 867,9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4 205,6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4 237,0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3 090 394,6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3 858 938,1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3 864,0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11 286,0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26 233,0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субвенций, передаваемых из областного бюджета в сумме 1 804 827,0 тысяч тенге в бюджет района.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не предусмотрены объемы бюджетных изъятий из бюджета района в областной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 объем субвенций, передаваемых из районного бюджета в сумме 99 784,0 тысячи тенге в бюджет поселка Сарыколь Сарыкольского района.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2019 год в сумме 4 500,0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села и сельских округов Сарыкольского района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селом, сельскими округами Сарыкольского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Сарыкольского района Костанайской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села и сельских округов Сарыкольского района на 2019-2021 годы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Сарыкольского района Костанайской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Большие Дубравы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Тимирязевка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Урожайное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Сарыкольского района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Сарыкольского района Костанайской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