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6cf2a" w14:textId="c86cf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местных исполнительных органов Сарыкольского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Сарыкольского района Костанайской области от 3 апреля 2018 года № 86. Зарегистрировано Департаментом юстиции Костанайской области 18 апреля 2018 года № 7719. Утратило силу постановлением акимата Сарыкольского района Костанайской области от 4 мая 2023 года № 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Сарыкольского района Костанайской области от 04.05.2023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акимат Сарыкольского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 Сарыкольского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Сарыкольского района от 2 мая 2017 года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местных исполнительных органов Сарыкольского района" (зарегистрировано в Реестре государственной регистрации нормативных правовых актов за № 7062, опубликовано 2 июня 2017 года в Эталонном контрольном банке нормативных правовых актов Республики Казахстан)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Сарыкольского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Сарыкольского района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Сарыкольского района.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Сарыкольского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Кузенбаев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2018 года № 86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Сарыкольского района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местных исполнительных органов Сарыкольского района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Б (далее – Типовая методика), утвержденной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16299) и определяет порядок оценки деятельности административных государственных служащих корпуса "Б" (далее – служащие корпуса "Б").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используемые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 которому оцениваемый служащий находится в прямом подчинении;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отдел кадровой работы.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отделе кадровой работы в течение трех лет со дня завершения оценки.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работы на рассмотрение вышестоящего руководителя осуществляется не позднее 2 рабочих дней после направления на доработку.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работы хранится в отделе кадровой работы.</w:t>
      </w:r>
    </w:p>
    <w:bookmarkEnd w:id="43"/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методике</w:t>
      </w:r>
      <w:r>
        <w:rPr>
          <w:rFonts w:ascii="Times New Roman"/>
          <w:b w:val="false"/>
          <w:i w:val="false"/>
          <w:color w:val="000000"/>
          <w:sz w:val="28"/>
        </w:rPr>
        <w:t>, и подписывает его.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отдел кадровой работы не позднее 2 рабочих дней выносит его на рассмотрение Комиссии.</w:t>
      </w:r>
    </w:p>
    <w:bookmarkEnd w:id="61"/>
    <w:bookmarkStart w:name="z6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методике</w:t>
      </w:r>
      <w:r>
        <w:rPr>
          <w:rFonts w:ascii="Times New Roman"/>
          <w:b w:val="false"/>
          <w:i w:val="false"/>
          <w:color w:val="000000"/>
          <w:sz w:val="28"/>
        </w:rPr>
        <w:t>. Количество поведенческих индикаторов по одной компетенции составляет не более десяти.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отдел кадровой работы не позднее 2 рабочих дней выносит его на рассмотрение Комиссии.</w:t>
      </w:r>
    </w:p>
    <w:bookmarkEnd w:id="68"/>
    <w:bookmarkStart w:name="z7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Отдел кадровой работы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отдела кадровой работы. Секретарь Комиссии не принимает участие в голосовании.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Отдел кадровой работы обеспечивает проведение заседания Комиссии в соответствии со сроками, согласованными с председателем Комиссии.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Отдел кадровой работы предоставляет на заседание Комиссии следующие документы: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Отдел кадровой работы ознакамливает служащего корпуса "Б" с результатами оценки в течение двух рабочих дней со дня ее завершения.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отделом кадровой работы и двумя другими служащими государственного органа.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отделом кадровой работы результаты оценки служащему корпуса "Б" направляются посредством интранет-портала государственных органов.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9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