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6b76" w14:textId="f1c6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24 апреля 2018 года № 184. Зарегистрировано Департаментом юстиции Костанайской области 4 мая 2018 года № 7734.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Наурзумского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апреля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