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f057" w14:textId="fb8f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Мендыкаринского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4 мая 2018 года № 200. Зарегистрировано Департаментом юстиции Костанайской области 23 мая 2018 года № 7784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Мендыкаринского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№ 4470, опубликовано 13 марта 2014 года в районной газете "Меңдіқара үні");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18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7 февраля 2014 года № 205 "Об установлении единых ставок фиксированного налога" (зарегистрировано в Реестре государственной регистрации нормативных правовых актов за № 5873, опубликовано 23 сентября 2015 года в районной газете "Меңдіқара үні").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Мендыкаринскому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Министерства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Амантаев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мая 2018 года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Мендыкаринского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Кушанов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мая 2018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