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d4d4" w14:textId="7bed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2017 года № 174 "О районном бюджете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2018 года № 272. Зарегистрировано Департаментом юстиции Костанайской области 6 декабря 2018 года № 8146.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2018-2020 годы" (зарегистрировано в Реестре государственной регистрации нормативных правовых актов за № 7444, опубликовано 16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4 461 188,6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1 015 431,0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7 278,0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10 264,0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3 428 215,6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4 487 910,2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38 367,5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53 629,5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15 262,0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- 65 089,1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65 089,1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2018 год предусмотрен целевой текущий трансферт на компенсацию потерь доходов района, связанных с ожидаемым невыполнением доходной части в сумме 95000,0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Карасуского района на 2018 год в сумме 33000,0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33000,0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Нургалиев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2018 - 2020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Амангельды"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