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ee69" w14:textId="2a2e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Амангельдинского района от 3 июня 2016 года № 143 "О корректировании средней урожайности (продуктивности), приведенных в нормативных карточках, а так же цен, представляемых органами статистики для исчисления доходов от личного подсобного хозяйства при назначении ежемесячного государственного пособия на детей до 18 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12 февраля 2018 года № 14. Зарегистрировано Департаментом юстиции Костанайской области 28 февраля 2018 года № 7558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Амангельдинского района от 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корректировании средней урожайности (продуктивности), приведенных в нормативных карточках, а так же цен, представляемых органами статистики для исчисления доходов от личного подсобного хозяйства при назначении ежемесячного государственного пособия на детей до 18 лет" (зарегистрировано в Реестре государственной регистрации нормативных правовых актов за № 6519, опубликовано 15 июля 2016 года в районной газете "Аманкелді арайы").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Амангельдинскго района"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Амангельдинского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Амангельдинского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