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91a" w14:textId="21c4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августа 2018 года № 200. Зарегистрировано Департаментом юстиции Костанайской области 12 сентября 2018 года № 8036.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5471987,0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1813149,2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217662,0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38046,0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3403129,8 тысяч тенге, из них объем субвенций – 2279684,0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5552813,1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145662,0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-6159,0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672356,6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19021,0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25000,0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10932,5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3180,0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"Лучшая организация среднего образования" государственному учреждению "Средняя общеобразовательная гимназия имени И. Алтынсарина отдела образования акимата города Аркалыка" в сумме 22627,2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IТ классов в сумме 617,5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организаций образования в сумме 29351,9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Н.Воронова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Гайдаренко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решениюот 27 августа 2018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