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96dd" w14:textId="5129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2017 года № 142 "О бюджете города Аркалыка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2018 года № 163. Зарегистрировано Департаментом юстиции Костанайской области 16 апреля 2018 года № 7706.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5095351,4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1817990,0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213635,0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3019521,4 тысячи тенге, из них объем субвенций – 2279684,0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5170018,5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-127624,0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145662,0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52956,9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- 52956,9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2018 год предусмотрен объем целевых текущих трансфертов из республиканского бюджета в сумме 150296,0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9450,0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4582,0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57648,0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9030,0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2012–2018 годы в сумме 13171,0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279,0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56136,0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588541,4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89927,2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45736,0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2017-2021 годы в сумме 19021,0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299905,0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1914,0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4899,7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10932,5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на 2018 год предусмотрен объем целевых трансфертов из областного бюджета на развитие в сумме 1000,0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1000,0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Кубеков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Гайдаренко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30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51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