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585a" w14:textId="d265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13 февраля 2018 года № 155. Зарегистрировано Департаментом юстиции Костанайской области 5 марта 2018 года № 7573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Аркалыку Департамента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М. Бейсенов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февраля 2018 год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от 21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№ 9-3-113, опубликовано 28 августа 2009 года в газете "Торгай").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от 11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21 июля 2009 года № 178 "Об установлении единых ставок фиксированного налога" (зарегистрировано в Реестре государственной регистрации нормативных правовых актов за № 9-3-126, опубликовано 2 апреля 2010 года в газете "Торгай").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от 21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21 июля 2009 года № 178 "Об установлении единых ставок фиксированного налога" (зарегистрировано в Реестре государственной регистрации нормативных правовых актов за № 9-3-159, опубликовано 3 февраля 2012 года в газете "Торгай").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от 23 мая 2013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21 июля 2009 года № 178 "Об установлении единых ставок фиксированного налога" (зарегистрировано в Реестре государственной регистрации нормативных правовых актов за № 4173, опубликовано 26 июля 2013 года в газете "Торгай").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