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dd88" w14:textId="441d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8 декабря 2017 года № 213 "Об областном бюджете Костанайской области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23 мая 2018 года № 264. Зарегистрировано Департаментом юстиции Костанайской области 30 мая 2018 года № 7803.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5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 – 2020 годы"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2018- 2020 годы" (зарегистрировано в Реестре государственной регистрации нормативных правовых актов под № 7386, опубликовано 26 декабря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174 279 124,6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5 130 669,0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1 062 615,2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168 071 432,4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177 147 359,5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11 037 345,8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15 253 657,1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4 216 311,3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21 560,0 тысяч тенге, в том числе приобретение финансовых активов – 21 560,0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- 13 927 140,7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13 927 140,7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20), 21)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финансирование приоритетных проектов транспортной инфраструктуры.";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трансфертов, предусмотренных подпунктами 7), 8), 9), 10), 12), 13), 14), 19), 20) и 21) настоящего пункта, осуществляется на основании постановления акимата Костанайской области.";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развитие инфраструктуры воздушного транспорта.";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Есенгулов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мая 2018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174279124,6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168071432,4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151447354,0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151447354,0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-13927140,7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13927140,7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45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115029948,0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-4378706,8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7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140128571,2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139990561,2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