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1eea" w14:textId="d501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областных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февраля 2018 года № 63. Зарегистрировано Департаментом юстиции Костанайской области 7 марта 2018 года № 7589. Утратило силу постановлением акимата Костанайской области от 22 декабря 2025 года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областных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63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областных коммунальных государственных предприятий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отчисления части чистого дохода областных коммунальных государственных предприятий в областной бюджет определяется следующим образом: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3000000 тенге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3000001 тенге до 50000000 тенге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 тенге + 10 процентов с суммы, превышающей чистый доход в размере 3000000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50000001 тенге до 250000000 тенге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4850000 тенге + 15 процентов с суммы, превышающей чистый доход в размере 50000000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250000001 тенге до 500000000 тенге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34850000 тенге + 25 процентов с суммы, превышающей чистый доход в размере 250000000 тенге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областных коммунальных государственных предприятий, осуществляющих деятельность в области здравоохранения, норматив отчисления части чистого дохода устанавливается в размере 5 процентов.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