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f9cdb" w14:textId="d1f9c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сельского округа Баскудык</w:t>
      </w:r>
    </w:p>
    <w:p>
      <w:pPr>
        <w:spacing w:after="0"/>
        <w:ind w:left="0"/>
        <w:jc w:val="both"/>
      </w:pPr>
      <w:r>
        <w:rPr>
          <w:rFonts w:ascii="Times New Roman"/>
          <w:b w:val="false"/>
          <w:i w:val="false"/>
          <w:color w:val="000000"/>
          <w:sz w:val="28"/>
        </w:rPr>
        <w:t>Решение Мунайлинского районного маслихата Мангистауской области от 25 мая 2018 года № 23/283. Зарегистрировано Департаментом юстиции Мангистауской области 21 июня 2018 года № 3662.</w:t>
      </w:r>
    </w:p>
    <w:p>
      <w:pPr>
        <w:spacing w:after="0"/>
        <w:ind w:left="0"/>
        <w:jc w:val="both"/>
      </w:pPr>
      <w:bookmarkStart w:name="z0"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Ресстре государственной регистрации нормативных правовых актов за № 15630), Мунайлинский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сельского округа Баскудык.</w:t>
      </w:r>
    </w:p>
    <w:bookmarkEnd w:id="1"/>
    <w:bookmarkStart w:name="z2" w:id="2"/>
    <w:p>
      <w:pPr>
        <w:spacing w:after="0"/>
        <w:ind w:left="0"/>
        <w:jc w:val="both"/>
      </w:pPr>
      <w:r>
        <w:rPr>
          <w:rFonts w:ascii="Times New Roman"/>
          <w:b w:val="false"/>
          <w:i w:val="false"/>
          <w:color w:val="000000"/>
          <w:sz w:val="28"/>
        </w:rPr>
        <w:t>
      2. Государственному учреждению "Аппарат Мунайлинского районного маслихата" (руководитель аппарата А. Жанбуршина) обеспечить государственную регистрацию настоящего решения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2"/>
    <w:bookmarkStart w:name="z3"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Есенкулов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bookmarkStart w:name="z4" w:id="4"/>
    <w:p>
      <w:pPr>
        <w:spacing w:after="0"/>
        <w:ind w:left="0"/>
        <w:jc w:val="both"/>
      </w:pPr>
      <w:r>
        <w:rPr>
          <w:rFonts w:ascii="Times New Roman"/>
          <w:b w:val="false"/>
          <w:i w:val="false"/>
          <w:color w:val="000000"/>
          <w:sz w:val="28"/>
        </w:rPr>
        <w:t>
      Аким сельского округа Баскудык</w:t>
      </w:r>
    </w:p>
    <w:bookmarkEnd w:id="4"/>
    <w:bookmarkStart w:name="z5" w:id="5"/>
    <w:p>
      <w:pPr>
        <w:spacing w:after="0"/>
        <w:ind w:left="0"/>
        <w:jc w:val="both"/>
      </w:pPr>
      <w:r>
        <w:rPr>
          <w:rFonts w:ascii="Times New Roman"/>
          <w:b w:val="false"/>
          <w:i w:val="false"/>
          <w:color w:val="000000"/>
          <w:sz w:val="28"/>
        </w:rPr>
        <w:t>
      О. Тлепов</w:t>
      </w:r>
    </w:p>
    <w:bookmarkEnd w:id="5"/>
    <w:bookmarkStart w:name="z6" w:id="6"/>
    <w:p>
      <w:pPr>
        <w:spacing w:after="0"/>
        <w:ind w:left="0"/>
        <w:jc w:val="both"/>
      </w:pPr>
      <w:r>
        <w:rPr>
          <w:rFonts w:ascii="Times New Roman"/>
          <w:b w:val="false"/>
          <w:i w:val="false"/>
          <w:color w:val="000000"/>
          <w:sz w:val="28"/>
        </w:rPr>
        <w:t>
      "25" мая 2018 год</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Мунайлинского районного маслихата от 25 мая 2018 года № 23/283</w:t>
            </w:r>
          </w:p>
        </w:tc>
      </w:tr>
    </w:tbl>
    <w:bookmarkStart w:name="z7" w:id="7"/>
    <w:p>
      <w:pPr>
        <w:spacing w:after="0"/>
        <w:ind w:left="0"/>
        <w:jc w:val="left"/>
      </w:pPr>
      <w:r>
        <w:rPr>
          <w:rFonts w:ascii="Times New Roman"/>
          <w:b/>
          <w:i w:val="false"/>
          <w:color w:val="000000"/>
        </w:rPr>
        <w:t xml:space="preserve"> Регламент собрания местного сообщества сельского округа Баскудык</w:t>
      </w:r>
    </w:p>
    <w:bookmarkEnd w:id="7"/>
    <w:bookmarkStart w:name="z15" w:id="8"/>
    <w:p>
      <w:pPr>
        <w:spacing w:after="0"/>
        <w:ind w:left="0"/>
        <w:jc w:val="both"/>
      </w:pPr>
      <w:r>
        <w:rPr>
          <w:rFonts w:ascii="Times New Roman"/>
          <w:b w:val="false"/>
          <w:i w:val="false"/>
          <w:color w:val="ff0000"/>
          <w:sz w:val="28"/>
        </w:rPr>
        <w:t xml:space="preserve">
      Сноска. Приложение - в редакции решения Мунайлинского районного маслихата Мангистауской области от 19.11.2025 </w:t>
      </w:r>
      <w:r>
        <w:rPr>
          <w:rFonts w:ascii="Times New Roman"/>
          <w:b w:val="false"/>
          <w:i w:val="false"/>
          <w:color w:val="ff0000"/>
          <w:sz w:val="28"/>
        </w:rPr>
        <w:t>№ 36/200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
    <w:bookmarkStart w:name="z92" w:id="9"/>
    <w:p>
      <w:pPr>
        <w:spacing w:after="0"/>
        <w:ind w:left="0"/>
        <w:jc w:val="left"/>
      </w:pPr>
      <w:r>
        <w:rPr>
          <w:rFonts w:ascii="Times New Roman"/>
          <w:b/>
          <w:i w:val="false"/>
          <w:color w:val="000000"/>
        </w:rPr>
        <w:t xml:space="preserve"> Глава 1. Общие положения</w:t>
      </w:r>
    </w:p>
    <w:bookmarkEnd w:id="9"/>
    <w:bookmarkStart w:name="z9" w:id="10"/>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Баскудык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Типового регламента собрания местного сообщества" от 7 августа 2017 года № 295 (зарегистрирован в Реестре государственной регистрации нормативных правовых актов под № 15630).</w:t>
      </w:r>
    </w:p>
    <w:bookmarkEnd w:id="10"/>
    <w:bookmarkStart w:name="z10" w:id="11"/>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1"/>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Баскудык,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Баскудык,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сельского округа Баскудык;</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1" w:id="12"/>
    <w:p>
      <w:pPr>
        <w:spacing w:after="0"/>
        <w:ind w:left="0"/>
        <w:jc w:val="both"/>
      </w:pPr>
      <w:r>
        <w:rPr>
          <w:rFonts w:ascii="Times New Roman"/>
          <w:b w:val="false"/>
          <w:i w:val="false"/>
          <w:color w:val="000000"/>
          <w:sz w:val="28"/>
        </w:rPr>
        <w:t>
      3. Регламент собрания утверждается Мунайлинским районным маслихатом района (далее – районный маслихат)</w:t>
      </w:r>
    </w:p>
    <w:bookmarkEnd w:id="12"/>
    <w:bookmarkStart w:name="z12"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 Баскудык:</w:t>
      </w:r>
    </w:p>
    <w:p>
      <w:pPr>
        <w:spacing w:after="0"/>
        <w:ind w:left="0"/>
        <w:jc w:val="both"/>
      </w:pPr>
      <w:r>
        <w:rPr>
          <w:rFonts w:ascii="Times New Roman"/>
          <w:b w:val="false"/>
          <w:i w:val="false"/>
          <w:color w:val="000000"/>
          <w:sz w:val="28"/>
        </w:rPr>
        <w:t>
      1) до 10 тысяч населения –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3" w:id="14"/>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4"/>
    <w:bookmarkStart w:name="z90" w:id="15"/>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5"/>
    <w:bookmarkStart w:name="z91" w:id="16"/>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6"/>
    <w:bookmarkStart w:name="z16" w:id="17"/>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7"/>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Баскудык (далее – сельский округ)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7" w:id="18"/>
    <w:p>
      <w:pPr>
        <w:spacing w:after="0"/>
        <w:ind w:left="0"/>
        <w:jc w:val="both"/>
      </w:pPr>
      <w:r>
        <w:rPr>
          <w:rFonts w:ascii="Times New Roman"/>
          <w:b w:val="false"/>
          <w:i w:val="false"/>
          <w:color w:val="000000"/>
          <w:sz w:val="28"/>
        </w:rPr>
        <w:t>
      5. Собрание созывается и проводится акимом сельских округов самостоятельно либо по инициативе не менее десяти процентов членов собрания, но не реже одного раза в квартал.</w:t>
      </w:r>
    </w:p>
    <w:bookmarkEnd w:id="18"/>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8" w:id="19"/>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9"/>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9" w:id="20"/>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20" w:id="21"/>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21"/>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1" w:id="22"/>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22"/>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2" w:id="23"/>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 представители средств массовой информации и общественных объединений.</w:t>
      </w:r>
    </w:p>
    <w:bookmarkEnd w:id="2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3" w:id="24"/>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24"/>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4" w:id="2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5"/>
    <w:bookmarkStart w:name="z25" w:id="2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районный маслихат.</w:t>
      </w:r>
    </w:p>
    <w:bookmarkStart w:name="z26" w:id="27"/>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7"/>
    <w:bookmarkStart w:name="z27" w:id="28"/>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в районный маслихат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8" w:id="29"/>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9"/>
    <w:bookmarkStart w:name="z29" w:id="30"/>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30"/>
    <w:bookmarkStart w:name="z30" w:id="31"/>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31"/>
    <w:bookmarkStart w:name="z31" w:id="32"/>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32"/>
    <w:bookmarkStart w:name="z32" w:id="33"/>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3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