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aef56" w14:textId="15aef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Тупкараганского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29 марта 2018 года № 18/148. Зарегистрировано Департаментом юстиции Мангистауской области 12 апреля 2018 года № 3566.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16299, опубликован 14 февраля 2018 года в Эталонном контрольном банке нормативных правовых актов Республики Казахстан), Тупкараганский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государственного учреждения "Аппарат Тупкараганского районного маслихата"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Тупкараганского районного маслихата от 20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9/76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Тупкараганского районного маслихата" (зарегистрировано в Реестре государственной регистрации нормативных правовых актов за № 3290, опубликовано 18 марта 2017 года в Эталонном контрольном банке нормативных правовых актов Республики Казахстан).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Тупкараганского районного маслихата"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Б.Қонакбаев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2018 года №18/148</w:t>
            </w:r>
            <w:r>
              <w:br/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Тупкараганского районного маслихата"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- в редакции решения Тупкараганского районного маслихата Мангистауской области от 26.07.2023 </w:t>
      </w:r>
      <w:r>
        <w:rPr>
          <w:rFonts w:ascii="Times New Roman"/>
          <w:b w:val="false"/>
          <w:i w:val="false"/>
          <w:color w:val="ff0000"/>
          <w:sz w:val="28"/>
        </w:rPr>
        <w:t>№ 5/34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(далее - Методика) государственного учреждения "Аппарат Тупкараганского районного маслихата" (далее – аппарат маслихата) разработана в соответствии с  Законом Республики Казахстан от 23 ноября 2015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Типовой методики оценки деятельности административных государственных служащих корпуса "Б" (далее – Типовая методика) утвержденной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№16299) и определяет порядок оценки деятельности административных государственных служащих корпуса "Б" (далее - служащие корпуса "Б").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аппарата Тупкараганского районного маслихата утверждается на основе Типовой методики с учетом специфики деятельности государственного органа.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Е-2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 либо направленные на повышение эффективности деятельности государственного органа;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действовал до 31.08.2023 решением Тупкараганского районного маслихата Мангистауской области от 26.07.2023 </w:t>
      </w:r>
      <w:r>
        <w:rPr>
          <w:rFonts w:ascii="Times New Roman"/>
          <w:b w:val="false"/>
          <w:i w:val="false"/>
          <w:color w:val="000000"/>
          <w:sz w:val="28"/>
        </w:rPr>
        <w:t>№ 5/34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Подпункт 12 пункта 3 методики - решением Тупкараганского районного маслихата Мангистауской области от 26.07.2023 </w:t>
      </w:r>
      <w:r>
        <w:rPr>
          <w:rFonts w:ascii="Times New Roman"/>
          <w:b w:val="false"/>
          <w:i w:val="false"/>
          <w:color w:val="000000"/>
          <w:sz w:val="28"/>
        </w:rPr>
        <w:t>№ 5/34</w:t>
      </w:r>
      <w:r>
        <w:rPr>
          <w:rFonts w:ascii="Times New Roman"/>
          <w:b w:val="false"/>
          <w:i w:val="false"/>
          <w:color w:val="ff0000"/>
          <w:sz w:val="28"/>
        </w:rPr>
        <w:t xml:space="preserve"> (действует до 31.08.2023).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Абзац второй пункта 6 действовал до 31.08.2023 решением Тупкараганского районного маслихата Мангистауской области от 26.07.2023 </w:t>
      </w:r>
      <w:r>
        <w:rPr>
          <w:rFonts w:ascii="Times New Roman"/>
          <w:b w:val="false"/>
          <w:i w:val="false"/>
          <w:color w:val="000000"/>
          <w:sz w:val="28"/>
        </w:rPr>
        <w:t>№ 5/34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Абзац второй пункта 6 методики - решением Тупкараганского районного маслихата Мангистауской области от 26.07.2023 </w:t>
      </w:r>
      <w:r>
        <w:rPr>
          <w:rFonts w:ascii="Times New Roman"/>
          <w:b w:val="false"/>
          <w:i w:val="false"/>
          <w:color w:val="000000"/>
          <w:sz w:val="28"/>
        </w:rPr>
        <w:t>№ 5/34</w:t>
      </w:r>
      <w:r>
        <w:rPr>
          <w:rFonts w:ascii="Times New Roman"/>
          <w:b w:val="false"/>
          <w:i w:val="false"/>
          <w:color w:val="ff0000"/>
          <w:sz w:val="28"/>
        </w:rPr>
        <w:t xml:space="preserve"> (действует до 31.08.2023).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 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6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доступе к информации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аппарата маслихата и общих результатов работы за оцениваемый период;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Руководители службы управления персоналом обеспечивают: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0"/>
    <w:bookmarkStart w:name="z7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Тупкараганского районного маслихата по достижению КЦИ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аппарата маслихата осуществляется на основе оценки достижения КЦИ.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маслихата осуществляется оценивающим лицом в сроки, установленные в пункте 5 настоящей Методики.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 либо на повышение эффективности деятельности государственного органа.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служба управления персоналом,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0"/>
    <w:bookmarkStart w:name="z9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аппарата Тупкараганского районного маслихата осуществляется по методу ранжирования.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аппарата районного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Типовой методике.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2"/>
    <w:bookmarkStart w:name="z10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районного маслихата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районного маслихата:</w:t>
      </w:r>
    </w:p>
    <w:bookmarkEnd w:id="97"/>
    <w:bookmarkStart w:name="z2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5"/>
    <w:bookmarkStart w:name="z136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 целью согласования и соблюдения единого подхода к процессу оценки аппарат Тупкараганского районного маслихата проводит калибровочные сессии в порядке, предусмотренном в пункте 13 настоящей Методики.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организовывает деятельность калибровочной сессии.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0"/>
    <w:bookmarkStart w:name="z151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6 действовала до 31.08.2023 решением Тупкараганского районного маслихата Мангистауской области от 26.07.2023 </w:t>
      </w:r>
      <w:r>
        <w:rPr>
          <w:rFonts w:ascii="Times New Roman"/>
          <w:b w:val="false"/>
          <w:i w:val="false"/>
          <w:color w:val="ff0000"/>
          <w:sz w:val="28"/>
        </w:rPr>
        <w:t>№ 5/34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