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6e7" w14:textId="0e8d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27 марта 2018 года № 15/165. Зарегистрировано Департаментом юстиции Мангистауской области 9 апреля 2018 года № 3559.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(зарегистрировано в Реестре государственной регистрации нормативных правовых актов за №3320, опубликовано в Эталонном контрольном банке нормативных правовых актов Республики Казахстан от 7 апреля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Мангистауского районного маслихата (Е.Калиев).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А.Жұмалиев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Утверждена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Мангистауского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маслихата от 27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2018 года №15/165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 Мангистауского районного маслихата Мангистауской области от 17.10.2025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22/173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Мангистауского районного маслихата на основе Методики с учетом специфики деятельности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 - административный государственный служащий корпуса "Б" категории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аппарата маслихата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руководителя аппарата Е-2 осуществляется непосредственным руководителем по форме, согласно приложению 1 к настоящей Mетодике.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аппарат маслихата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Методике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Результат оценки:__________________________________________________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Приложение 2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Методике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Результат оценки_________________________________________________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