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73c4" w14:textId="c757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июля 2018 года № 18/211. Зарегистрировано Департаментом юстиции Мангистауской области 18 июля 2018 года № 3688.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2779, опубликовано в газете "Қарақия" от 30 июля 2015 года № 52-53)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22 –марта Праздник Наурыз: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или получившие ранее звание "Мать-героиня", награжденные орденами "Материнская слава" І и ІІ степени – 2 (два) месячных расчетных показателей;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дошестнадцатилет и дети-инвалидыс шестнадцати до восемнадцати лет первой, второй, третьей групп – 5 (пять) месячных расчетных показателей;".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 состояния"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руководителя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"Каракиянский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Сейлханова Назгул Бактыбаевна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