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4a44" w14:textId="a244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Теренозек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15 июня 2018 года № 198. Зарегистрировано Департаментом юстиции Кызылординской области 4 июля 2018 года № 6363.</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номером 15630)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Теренозек Сырдарьинского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23 сессии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Ажикенов____________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2018 года №198</w:t>
            </w:r>
          </w:p>
        </w:tc>
      </w:tr>
    </w:tbl>
    <w:bookmarkStart w:name="z15" w:id="3"/>
    <w:p>
      <w:pPr>
        <w:spacing w:after="0"/>
        <w:ind w:left="0"/>
        <w:jc w:val="left"/>
      </w:pPr>
      <w:r>
        <w:rPr>
          <w:rFonts w:ascii="Times New Roman"/>
          <w:b/>
          <w:i w:val="false"/>
          <w:color w:val="000000"/>
        </w:rPr>
        <w:t xml:space="preserve"> Регламент собрания местного сообщества поселка Теренозек Сырдарьинского района</w:t>
      </w:r>
    </w:p>
    <w:bookmarkEnd w:id="3"/>
    <w:p>
      <w:pPr>
        <w:spacing w:after="0"/>
        <w:ind w:left="0"/>
        <w:jc w:val="both"/>
      </w:pPr>
      <w:r>
        <w:rPr>
          <w:rFonts w:ascii="Times New Roman"/>
          <w:b w:val="false"/>
          <w:i w:val="false"/>
          <w:color w:val="ff0000"/>
          <w:sz w:val="28"/>
        </w:rPr>
        <w:t xml:space="preserve">
      Сночка. Регламент – в редакции решения Сырдарьинского районного маслихата Кызылординской области от 27.10.2021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Теренозек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w:t>
      </w:r>
    </w:p>
    <w:bookmarkEnd w:id="13"/>
    <w:bookmarkStart w:name="z26"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 10-15 тысяч населения – 11-15 членов собрания;</w:t>
      </w:r>
    </w:p>
    <w:bookmarkEnd w:id="15"/>
    <w:bookmarkStart w:name="z28" w:id="16"/>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9" w:id="17"/>
    <w:p>
      <w:pPr>
        <w:spacing w:after="0"/>
        <w:ind w:left="0"/>
        <w:jc w:val="both"/>
      </w:pPr>
      <w:r>
        <w:rPr>
          <w:rFonts w:ascii="Times New Roman"/>
          <w:b w:val="false"/>
          <w:i w:val="false"/>
          <w:color w:val="000000"/>
          <w:sz w:val="28"/>
        </w:rPr>
        <w:t xml:space="preserve">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настоящего регламента.</w:t>
      </w:r>
    </w:p>
    <w:bookmarkEnd w:id="17"/>
    <w:bookmarkStart w:name="z30"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31" w:id="19"/>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9"/>
    <w:bookmarkStart w:name="z32"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33" w:id="21"/>
    <w:p>
      <w:pPr>
        <w:spacing w:after="0"/>
        <w:ind w:left="0"/>
        <w:jc w:val="both"/>
      </w:pPr>
      <w:r>
        <w:rPr>
          <w:rFonts w:ascii="Times New Roman"/>
          <w:b w:val="false"/>
          <w:i w:val="false"/>
          <w:color w:val="000000"/>
          <w:sz w:val="28"/>
        </w:rPr>
        <w:t>
      согласование проекта бюджета поселка Теренозек (далее – поселок) и отчета об исполнении бюджета;</w:t>
      </w:r>
    </w:p>
    <w:bookmarkEnd w:id="21"/>
    <w:bookmarkStart w:name="z34" w:id="22"/>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5" w:id="23"/>
    <w:p>
      <w:pPr>
        <w:spacing w:after="0"/>
        <w:ind w:left="0"/>
        <w:jc w:val="both"/>
      </w:pPr>
      <w:r>
        <w:rPr>
          <w:rFonts w:ascii="Times New Roman"/>
          <w:b w:val="false"/>
          <w:i w:val="false"/>
          <w:color w:val="000000"/>
          <w:sz w:val="28"/>
        </w:rPr>
        <w:t>
      согласование решений аппарата акима поселка Теренозек (далее – аппарат акима поселка) по управлению коммунальной собственностью поселка (коммунальной собственностью местного самоуправления);</w:t>
      </w:r>
    </w:p>
    <w:bookmarkEnd w:id="23"/>
    <w:bookmarkStart w:name="z36"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24"/>
    <w:bookmarkStart w:name="z37"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25"/>
    <w:bookmarkStart w:name="z38" w:id="26"/>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26"/>
    <w:bookmarkStart w:name="z39"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40"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поселка;</w:t>
      </w:r>
    </w:p>
    <w:bookmarkEnd w:id="28"/>
    <w:bookmarkStart w:name="z42"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3" w:id="30"/>
    <w:p>
      <w:pPr>
        <w:spacing w:after="0"/>
        <w:ind w:left="0"/>
        <w:jc w:val="both"/>
      </w:pPr>
      <w:r>
        <w:rPr>
          <w:rFonts w:ascii="Times New Roman"/>
          <w:b w:val="false"/>
          <w:i w:val="false"/>
          <w:color w:val="000000"/>
          <w:sz w:val="28"/>
        </w:rPr>
        <w:t>
      другие текущие вопросы местного сообщества.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Сырдарьинского районного маслихата Кызылординской области от 26.06.2024 </w:t>
      </w:r>
      <w:r>
        <w:rPr>
          <w:rFonts w:ascii="Times New Roman"/>
          <w:b w:val="false"/>
          <w:i w:val="false"/>
          <w:color w:val="000000"/>
          <w:sz w:val="28"/>
        </w:rPr>
        <w:t xml:space="preserve">№ 120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4. Собрание созывается и проводится акимам поселка самостоятельно либо по инициативе не менее десяти процентов членов собрания, но не реже одного раза в квартал.</w:t>
      </w:r>
    </w:p>
    <w:bookmarkEnd w:id="31"/>
    <w:bookmarkStart w:name="z45"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6" w:id="33"/>
    <w:p>
      <w:pPr>
        <w:spacing w:after="0"/>
        <w:ind w:left="0"/>
        <w:jc w:val="both"/>
      </w:pPr>
      <w:r>
        <w:rPr>
          <w:rFonts w:ascii="Times New Roman"/>
          <w:b w:val="false"/>
          <w:i w:val="false"/>
          <w:color w:val="000000"/>
          <w:sz w:val="28"/>
        </w:rPr>
        <w:t>
      Аким поселка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7" w:id="34"/>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8" w:id="35"/>
    <w:p>
      <w:pPr>
        <w:spacing w:after="0"/>
        <w:ind w:left="0"/>
        <w:jc w:val="both"/>
      </w:pPr>
      <w:r>
        <w:rPr>
          <w:rFonts w:ascii="Times New Roman"/>
          <w:b w:val="false"/>
          <w:i w:val="false"/>
          <w:color w:val="000000"/>
          <w:sz w:val="28"/>
        </w:rPr>
        <w:t>
      По вопросам, вносимым на рассмотрение собрания, аппарат акима поселка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9" w:id="36"/>
    <w:p>
      <w:pPr>
        <w:spacing w:after="0"/>
        <w:ind w:left="0"/>
        <w:jc w:val="both"/>
      </w:pPr>
      <w:r>
        <w:rPr>
          <w:rFonts w:ascii="Times New Roman"/>
          <w:b w:val="false"/>
          <w:i w:val="false"/>
          <w:color w:val="000000"/>
          <w:sz w:val="28"/>
        </w:rPr>
        <w:t>
      6. Перед началом созыва собрания аппаратом акима поселка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50"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51" w:id="38"/>
    <w:p>
      <w:pPr>
        <w:spacing w:after="0"/>
        <w:ind w:left="0"/>
        <w:jc w:val="both"/>
      </w:pPr>
      <w:r>
        <w:rPr>
          <w:rFonts w:ascii="Times New Roman"/>
          <w:b w:val="false"/>
          <w:i w:val="false"/>
          <w:color w:val="000000"/>
          <w:sz w:val="28"/>
        </w:rPr>
        <w:t>
      7. Созыв собрания открывается акимом поселка или уполномоченным им лицом.</w:t>
      </w:r>
    </w:p>
    <w:bookmarkEnd w:id="38"/>
    <w:bookmarkStart w:name="z52"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53" w:id="40"/>
    <w:p>
      <w:pPr>
        <w:spacing w:after="0"/>
        <w:ind w:left="0"/>
        <w:jc w:val="both"/>
      </w:pPr>
      <w:r>
        <w:rPr>
          <w:rFonts w:ascii="Times New Roman"/>
          <w:b w:val="false"/>
          <w:i w:val="false"/>
          <w:color w:val="000000"/>
          <w:sz w:val="28"/>
        </w:rPr>
        <w:t>
      8. Повестка дня собрания формируется аппаратом акима поселка на основе предложений, вносимых членами собрания, акимом поселка.</w:t>
      </w:r>
    </w:p>
    <w:bookmarkEnd w:id="40"/>
    <w:bookmarkStart w:name="z54"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5"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6"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7"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8" w:id="45"/>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9"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60" w:id="4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61"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62"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63"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64"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5" w:id="5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2"/>
    <w:bookmarkStart w:name="z66"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7"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8" w:id="55"/>
    <w:p>
      <w:pPr>
        <w:spacing w:after="0"/>
        <w:ind w:left="0"/>
        <w:jc w:val="both"/>
      </w:pPr>
      <w:r>
        <w:rPr>
          <w:rFonts w:ascii="Times New Roman"/>
          <w:b w:val="false"/>
          <w:i w:val="false"/>
          <w:color w:val="000000"/>
          <w:sz w:val="28"/>
        </w:rPr>
        <w:t>
      1) дата и место проведения собрания;</w:t>
      </w:r>
    </w:p>
    <w:bookmarkEnd w:id="55"/>
    <w:bookmarkStart w:name="z69"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70"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71"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72"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73"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60"/>
    <w:bookmarkStart w:name="z74"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1"/>
    <w:bookmarkStart w:name="z75" w:id="62"/>
    <w:p>
      <w:pPr>
        <w:spacing w:after="0"/>
        <w:ind w:left="0"/>
        <w:jc w:val="both"/>
      </w:pPr>
      <w:r>
        <w:rPr>
          <w:rFonts w:ascii="Times New Roman"/>
          <w:b w:val="false"/>
          <w:i w:val="false"/>
          <w:color w:val="000000"/>
          <w:sz w:val="28"/>
        </w:rPr>
        <w:t>
      12.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62"/>
    <w:bookmarkStart w:name="z76" w:id="63"/>
    <w:p>
      <w:pPr>
        <w:spacing w:after="0"/>
        <w:ind w:left="0"/>
        <w:jc w:val="both"/>
      </w:pPr>
      <w:r>
        <w:rPr>
          <w:rFonts w:ascii="Times New Roman"/>
          <w:b w:val="false"/>
          <w:i w:val="false"/>
          <w:color w:val="000000"/>
          <w:sz w:val="28"/>
        </w:rPr>
        <w:t xml:space="preserve">
      13. В случае выражения акимом поселка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7"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акимом района.</w:t>
      </w:r>
    </w:p>
    <w:bookmarkEnd w:id="64"/>
    <w:bookmarkStart w:name="z78" w:id="65"/>
    <w:p>
      <w:pPr>
        <w:spacing w:after="0"/>
        <w:ind w:left="0"/>
        <w:jc w:val="both"/>
      </w:pPr>
      <w:r>
        <w:rPr>
          <w:rFonts w:ascii="Times New Roman"/>
          <w:b w:val="false"/>
          <w:i w:val="false"/>
          <w:color w:val="000000"/>
          <w:sz w:val="28"/>
        </w:rPr>
        <w:t>
      Аким поселка,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9" w:id="66"/>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80" w:id="6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bookmarkEnd w:id="67"/>
    <w:bookmarkStart w:name="z81" w:id="6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поселка через средства массовой информации или иными способами.</w:t>
      </w:r>
    </w:p>
    <w:bookmarkEnd w:id="68"/>
    <w:bookmarkStart w:name="z82"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3" w:id="7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0"/>
    <w:bookmarkStart w:name="z84" w:id="7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5"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