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40af" w14:textId="5e84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и сельских округов Жанакорганского района</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20 июня 2018 года № 237. Зарегистрировано Департаментом юстиции Кызылординской области 13 июля 2018 года № 6377.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Жанакорганский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и сельских округов Жанакорганского района. </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для поселка Жанакорган и сельских округов с численностью населения более двух тысяч человек со дня первого официального опубликования,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 сессии Жанакорганского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Балхожаев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Жанакорганского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Жанакорганского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20 июня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года № 237</w:t>
            </w:r>
          </w:p>
        </w:tc>
      </w:tr>
    </w:tbl>
    <w:bookmarkStart w:name="z85" w:id="3"/>
    <w:p>
      <w:pPr>
        <w:spacing w:after="0"/>
        <w:ind w:left="0"/>
        <w:jc w:val="left"/>
      </w:pPr>
      <w:r>
        <w:rPr>
          <w:rFonts w:ascii="Times New Roman"/>
          <w:b/>
          <w:i w:val="false"/>
          <w:color w:val="000000"/>
        </w:rPr>
        <w:t xml:space="preserve"> Регламент собрания местного сообщества поселка и сельских округов Жанакорганского района</w:t>
      </w:r>
    </w:p>
    <w:bookmarkEnd w:id="3"/>
    <w:bookmarkStart w:name="z86" w:id="4"/>
    <w:p>
      <w:pPr>
        <w:spacing w:after="0"/>
        <w:ind w:left="0"/>
        <w:jc w:val="both"/>
      </w:pPr>
      <w:r>
        <w:rPr>
          <w:rFonts w:ascii="Times New Roman"/>
          <w:b w:val="false"/>
          <w:i w:val="false"/>
          <w:color w:val="ff0000"/>
          <w:sz w:val="28"/>
        </w:rPr>
        <w:t xml:space="preserve">
      Сноска. Приложение - в редакции решения Жанакорганского районного маслихата Кызылординской области от 27.12.2021 </w:t>
      </w:r>
      <w:r>
        <w:rPr>
          <w:rFonts w:ascii="Times New Roman"/>
          <w:b w:val="false"/>
          <w:i w:val="false"/>
          <w:color w:val="ff0000"/>
          <w:sz w:val="28"/>
        </w:rPr>
        <w:t>№ 150</w:t>
      </w:r>
      <w:r>
        <w:rPr>
          <w:rFonts w:ascii="Times New Roman"/>
          <w:b w:val="false"/>
          <w:i w:val="false"/>
          <w:color w:val="ff0000"/>
          <w:sz w:val="28"/>
        </w:rPr>
        <w:t xml:space="preserve"> (вводится в действие со дня его первого официального опубликования).</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утвержденного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и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8"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9"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3. Регламент собрания утверждается маслихатом Жанакорганского района.</w:t>
      </w:r>
    </w:p>
    <w:bookmarkEnd w:id="13"/>
    <w:bookmarkStart w:name="z21" w:id="14"/>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2"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(поселка):</w:t>
      </w:r>
    </w:p>
    <w:bookmarkEnd w:id="15"/>
    <w:bookmarkStart w:name="z23"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4"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5"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6"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7" w:id="20"/>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28" w:id="21"/>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21"/>
    <w:bookmarkStart w:name="z29"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30" w:id="23"/>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3"/>
    <w:bookmarkStart w:name="z31"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2" w:id="25"/>
    <w:p>
      <w:pPr>
        <w:spacing w:after="0"/>
        <w:ind w:left="0"/>
        <w:jc w:val="both"/>
      </w:pPr>
      <w:r>
        <w:rPr>
          <w:rFonts w:ascii="Times New Roman"/>
          <w:b w:val="false"/>
          <w:i w:val="false"/>
          <w:color w:val="000000"/>
          <w:sz w:val="28"/>
        </w:rPr>
        <w:t>
      согласование проекта сельского округа (поселка) и отчета об исполнении бюджета;</w:t>
      </w:r>
    </w:p>
    <w:bookmarkEnd w:id="25"/>
    <w:bookmarkStart w:name="z33" w:id="26"/>
    <w:p>
      <w:pPr>
        <w:spacing w:after="0"/>
        <w:ind w:left="0"/>
        <w:jc w:val="both"/>
      </w:pPr>
      <w:r>
        <w:rPr>
          <w:rFonts w:ascii="Times New Roman"/>
          <w:b w:val="false"/>
          <w:i w:val="false"/>
          <w:color w:val="000000"/>
          <w:sz w:val="28"/>
        </w:rPr>
        <w:t>
      согласование корректировки бюджета сельского округа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4" w:id="27"/>
    <w:p>
      <w:pPr>
        <w:spacing w:after="0"/>
        <w:ind w:left="0"/>
        <w:jc w:val="both"/>
      </w:pPr>
      <w:r>
        <w:rPr>
          <w:rFonts w:ascii="Times New Roman"/>
          <w:b w:val="false"/>
          <w:i w:val="false"/>
          <w:color w:val="000000"/>
          <w:sz w:val="28"/>
        </w:rPr>
        <w:t>
      согласование решений аппарата акима сельского округа (поселка) по управлению коммунальной собственностью сельского округа (поселка) (коммунальной собственностью местного самоуправления);</w:t>
      </w:r>
    </w:p>
    <w:bookmarkEnd w:id="27"/>
    <w:bookmarkStart w:name="z35"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(поселка);</w:t>
      </w:r>
    </w:p>
    <w:bookmarkEnd w:id="28"/>
    <w:bookmarkStart w:name="z36"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(поселка);</w:t>
      </w:r>
    </w:p>
    <w:bookmarkEnd w:id="29"/>
    <w:bookmarkStart w:name="z37" w:id="3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(поселка);</w:t>
      </w:r>
    </w:p>
    <w:bookmarkEnd w:id="30"/>
    <w:bookmarkStart w:name="z38" w:id="3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1"/>
    <w:bookmarkStart w:name="z39"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 (поселка);</w:t>
      </w:r>
    </w:p>
    <w:bookmarkEnd w:id="32"/>
    <w:bookmarkStart w:name="z41"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2" w:id="34"/>
    <w:p>
      <w:pPr>
        <w:spacing w:after="0"/>
        <w:ind w:left="0"/>
        <w:jc w:val="both"/>
      </w:pPr>
      <w:r>
        <w:rPr>
          <w:rFonts w:ascii="Times New Roman"/>
          <w:b w:val="false"/>
          <w:i w:val="false"/>
          <w:color w:val="000000"/>
          <w:sz w:val="28"/>
        </w:rPr>
        <w:t>
      другие текущие вопросы местного сообщества.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Жанакорганского районного маслихата Кызылординской области от 17.07.2024 </w:t>
      </w:r>
      <w:r>
        <w:rPr>
          <w:rFonts w:ascii="Times New Roman"/>
          <w:b w:val="false"/>
          <w:i w:val="false"/>
          <w:color w:val="000000"/>
          <w:sz w:val="28"/>
        </w:rPr>
        <w:t xml:space="preserve">№ 220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8. Собрание созывается и проводится акимом сельского округа (поселка) самостоятельно либо по инициативе не менее десяти процентов членов собрания, но не реже одного раза в квартал.</w:t>
      </w:r>
    </w:p>
    <w:bookmarkEnd w:id="35"/>
    <w:bookmarkStart w:name="z44"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соответствующему акиму с указанием повестки дня.</w:t>
      </w:r>
    </w:p>
    <w:bookmarkEnd w:id="36"/>
    <w:bookmarkStart w:name="z45" w:id="37"/>
    <w:p>
      <w:pPr>
        <w:spacing w:after="0"/>
        <w:ind w:left="0"/>
        <w:jc w:val="both"/>
      </w:pPr>
      <w:r>
        <w:rPr>
          <w:rFonts w:ascii="Times New Roman"/>
          <w:b w:val="false"/>
          <w:i w:val="false"/>
          <w:color w:val="000000"/>
          <w:sz w:val="28"/>
        </w:rPr>
        <w:t>
      Аким сельского округа (поселка)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6" w:id="38"/>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7" w:id="39"/>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(поселка) не позднее, чем за пять календарных дней до созыва собрания представляет членам собрания и акиму сельского округа (поселка)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8" w:id="40"/>
    <w:p>
      <w:pPr>
        <w:spacing w:after="0"/>
        <w:ind w:left="0"/>
        <w:jc w:val="both"/>
      </w:pPr>
      <w:r>
        <w:rPr>
          <w:rFonts w:ascii="Times New Roman"/>
          <w:b w:val="false"/>
          <w:i w:val="false"/>
          <w:color w:val="000000"/>
          <w:sz w:val="28"/>
        </w:rPr>
        <w:t>
      10. Перед началом созыва собрания аппаратом акима сельского округа (поселка) проводится регистрация присутствующих членов собрания, ее результаты оглашаются акимом сельского округа (поселка)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9"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0" w:id="42"/>
    <w:p>
      <w:pPr>
        <w:spacing w:after="0"/>
        <w:ind w:left="0"/>
        <w:jc w:val="both"/>
      </w:pPr>
      <w:r>
        <w:rPr>
          <w:rFonts w:ascii="Times New Roman"/>
          <w:b w:val="false"/>
          <w:i w:val="false"/>
          <w:color w:val="000000"/>
          <w:sz w:val="28"/>
        </w:rPr>
        <w:t>
      11. Созыв собрания открывается акимом сельского округа (поселка) или уполномоченным им лицом.</w:t>
      </w:r>
    </w:p>
    <w:bookmarkEnd w:id="42"/>
    <w:bookmarkStart w:name="z51"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2" w:id="44"/>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(поселка) на основе предложений, вносимых членами собрания, соответствующим акимом.</w:t>
      </w:r>
    </w:p>
    <w:bookmarkEnd w:id="44"/>
    <w:bookmarkStart w:name="z53"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4"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5"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6"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7" w:id="49"/>
    <w:p>
      <w:pPr>
        <w:spacing w:after="0"/>
        <w:ind w:left="0"/>
        <w:jc w:val="both"/>
      </w:pPr>
      <w:r>
        <w:rPr>
          <w:rFonts w:ascii="Times New Roman"/>
          <w:b w:val="false"/>
          <w:i w:val="false"/>
          <w:color w:val="000000"/>
          <w:sz w:val="28"/>
        </w:rPr>
        <w:t>
      13. На созыв собрания приглашаются представители аппарата акима Жанакорганского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Жанакорганского района, представители средств массовой информации и общественных объединений.</w:t>
      </w:r>
    </w:p>
    <w:bookmarkEnd w:id="49"/>
    <w:bookmarkStart w:name="z58"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9" w:id="51"/>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0"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1"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2"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3"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4" w:id="56"/>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6"/>
    <w:bookmarkStart w:name="z65"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6"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7" w:id="59"/>
    <w:p>
      <w:pPr>
        <w:spacing w:after="0"/>
        <w:ind w:left="0"/>
        <w:jc w:val="both"/>
      </w:pPr>
      <w:r>
        <w:rPr>
          <w:rFonts w:ascii="Times New Roman"/>
          <w:b w:val="false"/>
          <w:i w:val="false"/>
          <w:color w:val="000000"/>
          <w:sz w:val="28"/>
        </w:rPr>
        <w:t>
      1) дата и место проведения собрания;</w:t>
      </w:r>
    </w:p>
    <w:bookmarkEnd w:id="59"/>
    <w:bookmarkStart w:name="z68"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9"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0"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1"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2"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(поселка),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(поселка).</w:t>
      </w:r>
    </w:p>
    <w:bookmarkEnd w:id="64"/>
    <w:bookmarkStart w:name="z73"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(поселка) подписывается председателем и секретарем собрания и в течение пяти рабочих дней передается на рассмотрение маслихата Жанакорганского района.</w:t>
      </w:r>
    </w:p>
    <w:bookmarkEnd w:id="65"/>
    <w:bookmarkStart w:name="z74" w:id="66"/>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(поселка) и доводятся аппаратом акима сельского округа (поселка) до членов собрания в срок не более пяти рабочих дней.</w:t>
      </w:r>
    </w:p>
    <w:bookmarkEnd w:id="66"/>
    <w:bookmarkStart w:name="z75" w:id="67"/>
    <w:p>
      <w:pPr>
        <w:spacing w:after="0"/>
        <w:ind w:left="0"/>
        <w:jc w:val="both"/>
      </w:pPr>
      <w:r>
        <w:rPr>
          <w:rFonts w:ascii="Times New Roman"/>
          <w:b w:val="false"/>
          <w:i w:val="false"/>
          <w:color w:val="000000"/>
          <w:sz w:val="28"/>
        </w:rPr>
        <w:t xml:space="preserve">
      17. В случае выражения акимом сельского округа (поселка) несогласия с решением собрания местного сообщества, соответствующие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7"/>
    <w:bookmarkStart w:name="z76"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(поселка), вопрос разрешается акимом Жанакорганского района.</w:t>
      </w:r>
    </w:p>
    <w:bookmarkEnd w:id="68"/>
    <w:bookmarkStart w:name="z77" w:id="69"/>
    <w:p>
      <w:pPr>
        <w:spacing w:after="0"/>
        <w:ind w:left="0"/>
        <w:jc w:val="both"/>
      </w:pPr>
      <w:r>
        <w:rPr>
          <w:rFonts w:ascii="Times New Roman"/>
          <w:b w:val="false"/>
          <w:i w:val="false"/>
          <w:color w:val="000000"/>
          <w:sz w:val="28"/>
        </w:rPr>
        <w:t>
      Для этого аким сельского округа (поселка), в течение двух рабочих дней после повторного обсуждения собранием местного сообщества вопросов, вызвавших несогласие, направляет протокол этого собрания в адрес акима Жанакорганского района и в маслихат Жанакорганского района.</w:t>
      </w:r>
    </w:p>
    <w:bookmarkEnd w:id="69"/>
    <w:bookmarkStart w:name="z78" w:id="70"/>
    <w:p>
      <w:pPr>
        <w:spacing w:after="0"/>
        <w:ind w:left="0"/>
        <w:jc w:val="both"/>
      </w:pPr>
      <w:r>
        <w:rPr>
          <w:rFonts w:ascii="Times New Roman"/>
          <w:b w:val="false"/>
          <w:i w:val="false"/>
          <w:color w:val="000000"/>
          <w:sz w:val="28"/>
        </w:rPr>
        <w:t>
      После рассмотрения вопросов, вызвавших несогласие между акимом сельского округа (поселка) на ближайшем заседании сессии маслихата Жанакорганского района) и принятия по ним решения маслихата, аким Жанакорганского района в течение пяти рабочих дней принимает соответствующее решение.</w:t>
      </w:r>
    </w:p>
    <w:bookmarkEnd w:id="70"/>
    <w:bookmarkStart w:name="z79" w:id="71"/>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(поселка).</w:t>
      </w:r>
    </w:p>
    <w:bookmarkEnd w:id="71"/>
    <w:bookmarkStart w:name="z80" w:id="72"/>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(поселка) через средства массовой информации или иными способами.</w:t>
      </w:r>
    </w:p>
    <w:bookmarkEnd w:id="72"/>
    <w:bookmarkStart w:name="z81"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2" w:id="74"/>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4"/>
    <w:bookmarkStart w:name="z83" w:id="75"/>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Жанакорганского района или вышестоящим руководителям должностных лиц ответственных за исполнение решений собрания.</w:t>
      </w:r>
    </w:p>
    <w:bookmarkEnd w:id="75"/>
    <w:bookmarkStart w:name="z84"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Жанакорганского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