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3866" w14:textId="bc23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20 сентября 2017 года №117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февраля 2018 года № 155. Зарегистрировано Департаментом юстиции Кызылординской области 14 марта 2018 года № 6205. Утратило силу решением Кармакшинского районного маслихата Кызылординской области от 16 февраля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16.02.2021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5983, опубликовано в эталонном контрольном банке нормативных правовых актов Республики Казахстан от 20 октября 2017 года) следующие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Победы - 9 мая: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вследствии ранения, контузии, увечья, полученных при исполнении служебных обязанностей, либо вследствии заболевания, связанного с пребыванием на фронте или выполнением служебных обязанностей в других государствах, где велись боевые действия – раз в год в размере 40 месячных расчетных показателей";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Категории получателей социальной помощи в виде cоциальной поддержки: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инвалидом Великой Отечественной войны,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вследствии ранения, контузии, увечья, полученных при исполнении служебных обязанностей, либо вследствии заболевания, связанного с пребыванием на фронте или выполнением служебных обязанностей в других государствах, где велись боевые действия, раз в год – в размере не более 40 месячных расчетных показателей";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войны, а именно: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раз в год – в размере не более 30 месячных расчетных показателей.".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19-сессии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Т.Дүйсебаев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февраль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