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4b9d" w14:textId="68c4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Аманоткельского сельского округа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156. Зарегистрировано Департаментом юстиции Кызылординской области 5 июня 2018 года № 6311.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Аманоткельского сельского округа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Аральского районного маслихата,</w:t>
            </w:r>
          </w:p>
          <w:p>
            <w:pPr>
              <w:spacing w:after="20"/>
              <w:ind w:left="20"/>
              <w:jc w:val="both"/>
            </w:pPr>
            <w:r>
              <w:rPr>
                <w:rFonts w:ascii="Times New Roman"/>
                <w:b w:val="false"/>
                <w:i/>
                <w:color w:val="000000"/>
                <w:sz w:val="20"/>
              </w:rPr>
              <w:t>временно исполняющий</w:t>
            </w:r>
          </w:p>
          <w:p>
            <w:pPr>
              <w:spacing w:after="20"/>
              <w:ind w:left="20"/>
              <w:jc w:val="both"/>
            </w:pPr>
            <w:r>
              <w:rPr>
                <w:rFonts w:ascii="Times New Roman"/>
                <w:b w:val="false"/>
                <w:i/>
                <w:color w:val="000000"/>
                <w:sz w:val="20"/>
              </w:rPr>
              <w:t>обязанности секретаря</w:t>
            </w:r>
          </w:p>
          <w:p>
            <w:pPr>
              <w:spacing w:after="0"/>
              <w:ind w:left="0"/>
              <w:jc w:val="left"/>
            </w:pPr>
          </w:p>
          <w:p>
            <w:pPr>
              <w:spacing w:after="20"/>
              <w:ind w:left="20"/>
              <w:jc w:val="both"/>
            </w:pPr>
            <w:r>
              <w:rPr>
                <w:rFonts w:ascii="Times New Roman"/>
                <w:b w:val="false"/>
                <w:i/>
                <w:color w:val="000000"/>
                <w:sz w:val="20"/>
              </w:rPr>
              <w:t>Аральского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Аральского районного маслихата от "23" мая 2018 года № 156 </w:t>
            </w:r>
          </w:p>
        </w:tc>
      </w:tr>
    </w:tbl>
    <w:bookmarkStart w:name="z9" w:id="3"/>
    <w:p>
      <w:pPr>
        <w:spacing w:after="0"/>
        <w:ind w:left="0"/>
        <w:jc w:val="left"/>
      </w:pPr>
      <w:r>
        <w:rPr>
          <w:rFonts w:ascii="Times New Roman"/>
          <w:b/>
          <w:i w:val="false"/>
          <w:color w:val="000000"/>
        </w:rPr>
        <w:t xml:space="preserve"> Регламент собрания местного сообщества Аманоткельского сельского округа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4"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1" w:id="2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Аральского районного маслихата Кызылординской области от 22.07.2021 </w:t>
      </w:r>
      <w:r>
        <w:rPr>
          <w:rFonts w:ascii="Times New Roman"/>
          <w:b w:val="false"/>
          <w:i w:val="false"/>
          <w:color w:val="000000"/>
          <w:sz w:val="28"/>
        </w:rPr>
        <w:t>№ 84</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Аманоткельского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Start w:name="z49"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
    <w:bookmarkStart w:name="z50"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1"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2"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65" w:id="3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0"/>
    <w:bookmarkStart w:name="z67" w:id="4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1"/>
    <w:bookmarkStart w:name="z68" w:id="4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2"/>
    <w:bookmarkStart w:name="z69" w:id="4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3"/>
    <w:bookmarkStart w:name="z70" w:id="4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4"/>
    <w:bookmarkStart w:name="z71" w:id="4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