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a910" w14:textId="e59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20 декабря 2018 года № 26/239. Зарегистрировано Департаментом юстиции Карагандинской области 27 декабря 2018 года № 5098. Утратило силу решением Шетского районного маслихата Карагандинской области от 27 декабря 2021 года № 9/108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Шетскому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поселков и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поселков и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XXVI-сессии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№26/239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Шетскому району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Шетскому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города, поселка, сельского округа и села, не входящего в состав сельских округов,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Шетским районным маслихатом.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поселков и сельских округов и отчета об исполнении бюджета;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аппаратов акима поселков и сельских округов (далее - аппарат акима) по управлению коммунальной собственностью местного самоуправления;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поселков и сельских округов;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поселков и сельских округов;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Шетского района кандидатур на должность акимов поселков и сельских округов для дальнейшего внесения в Шетский районный маслихат для проведения выборов акимов поселков и сельских округов;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поселков и сельских округов;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поселков и сельских округов (далее - аким)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Шетского районного маслихата, представители аппарата акима Шетского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председатель собрания пользуется правом решающего голоса.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рассматривается акимом в срок пяти рабочих дней.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акимом, вопрос разрешается вышестоящим акимом после его предварительного обсуждения на заседании Шетского районного маслихата.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решений собрания доводятся аппаратом акима до членов собрания в течение пяти рабочих дней.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Шетского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Шетского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