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8413" w14:textId="4948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единного земельного налога на не 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мая 2018 года № 21/181. Зарегистрировано Департаментом юстиции Карагандинской области 18 мая 2018 года № 4761. Утратило силу решением Шетского районного маслихата Карагандинской области от 24 июня 2020 года № 39/364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24.06.2020 № 39/364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базовые ставки единного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17 сентября 2015 года № 32/283 "О повышении ставки земельного налога и ставки единного земельного налога на неиспользуемые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3421, опубликовано в газете "Шет Шұғыласы" от 07 октября 2015 года № 41(10557), информационно-правовой системе "Әділет" 23 октября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М. Жумкину и на постоянную комиссию районного маслихата по строительству, транспорту, коммунальному хозяйству, аграрным вопросам и экологии.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