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113f" w14:textId="0291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27 ноября 2018 года № 531. Зарегистрировано Департаментом юстиции Карагандинской области 11 декабря 2018 года № 5046. Утратило силу решением Осакаровского районного маслихата Карагандинской области от 31 октября 2023 года № 12/110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Осакаровского районного маслихата Карагандинской области от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2523, опубликовано в газете "Сельский труженик" 1 февраля 2014 года № 5 (7385), в информационно-правовой системе "Әділет" 6 февраля 2014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политике (Бережной В.В.).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