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b2e23" w14:textId="8cb2e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Осакаровского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34 сессии Осакаровского районного маслихата Карагандинской области от 4 мая 2018 года № 433. Зарегистрировано Департаментом юстиции Карагандинской области 5 мая 2018 года № 4750. Утратило силу решением Осакаровского районного маслихата Карагандинской области от 10 июня 2022 года № 244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Осакаровского районного маслихата Карагандинской области от 10.06.2022 </w:t>
      </w:r>
      <w:r>
        <w:rPr>
          <w:rFonts w:ascii="Times New Roman"/>
          <w:b w:val="false"/>
          <w:i w:val="false"/>
          <w:color w:val="ff0000"/>
          <w:sz w:val="28"/>
        </w:rPr>
        <w:t>№ 244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23 ноября 2015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>Председателя Агентства Республики Казахстан по делам государственной службы и противодействию коррупции от 16 января 2018 года №13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16299)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 xml:space="preserve">Методику </w:t>
      </w:r>
      <w:r>
        <w:rPr>
          <w:rFonts w:ascii="Times New Roman"/>
          <w:b w:val="false"/>
          <w:i w:val="false"/>
          <w:color w:val="000000"/>
          <w:sz w:val="28"/>
        </w:rPr>
        <w:t>оценки деятельности административных государственных служащих корпуса "Б" государственного учреждения "Аппарат Осакаровского районного маслихата".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Осакаровского районного маслихата от 15 марта 2017 года № 193 "Об утверждении Методики оценки деятельности административных государственных служащих корпуса "Б" в государственном учреждении "Аппарат Осакаровского районного маслихата" (зарегистрировано в Реестре государственной регистрации нормативных правовых актов за № 4205, опубликовано 18 апреля 2017 года в Эталонном контрольном банке нормативных правовых актов Республики Казахстан в электронном виде, в районной газете "Сельский труженик" № 16 (7552) от 22 апреля 2017 года).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Эммерих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решением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сессии Осакаровского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"4" мая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433</w:t>
            </w:r>
            <w:r>
              <w:br/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Осакаровского районного маслихата"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Осакаровского районного маслихата"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порядок оценки деятельности административных государственных служащих корпуса "Б" (далее – служащие корпуса "Б").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настоящей Методике: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план работы – документ, предусматривающий ключевые целевые индикаторы служащего корпуса "Б" на оцениваемый период, и составляемый совместно с непосредственным руководителем и утверждаемый вышестоящим руководителем;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вышестоящий руководитель – лицо, по отношению которому непосредственный руководитель оцениваемого служащего находится в прямом подчинении;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компетенции – совокупность знаний, умений и навыков, необходимых для эффективного выполнения профессиональной деятельности на конкретной государственной должности;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поведенческие индикаторы – поведенческие характеристики и уровень проявления компетенции у служащего корпуса "Б";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ключевые целевые индикаторы (далее – КЦИ) – устанавливаемые в соответствии со стратегическим планом государственного органа, меморандумом политического служащего/соглашением служащего корпуса "А" либо исходя из специфики деятельности служащего корпуса "Б" показатели (за исключением процессной работы), достижение которых свидетельствует об эффективности их деятельности;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непосредственный руководитель – лицо, по отношению которому оцениваемый служащий находится в прямом подчинении.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корпуса "Б" (далее – оценка) проводится для определения эффективности и качества их работы.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не проводится в случаях, если срок его пребывания на конкретной должности,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5 рабочих дней после выхода на работу.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проводится по двум отдельным направлениям: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достижения КЦИ;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компетенций служащих корпуса "Б".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выполнения КЦИ являются основанием для принятия решений по выплате бонусов, поощрению, ротации, понижению в государственной должности либо увольнению.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 компетенций являются основанием для принятия решений по развитию у служащего корпуса "Б" необходимых компетенций. При этом, результаты оценки компетенций не влияют на выплату бонусов, поощрение, ротацию, понижение в государственной должности либо увольнение.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Документы, связанные с оценкой, хранятся у главного специалиста по организационно-кадровой работе аппарата районного маслихата (далее – Главный специалист) в течение трех лет со дня завершения оценки.</w:t>
      </w:r>
    </w:p>
    <w:bookmarkEnd w:id="24"/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КЦИ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формирования индивидуального плана работы, с соответствующими КЦИ, он вносится на рассмотрение вышестоящему руководителю для утверждения.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если непосредственным руководителем служащего корпуса "Б" является первый руководитель государственного органа, индивидуальный план работы утверждается данным должностным лицом.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Вышестоящий руководитель возвращает индивидуальный план работы на доработку в случае несоответствия КЦИ требованиям, указанным в пункте 13 настоящей Методики.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внесение индивидуального плана на рассмотрение вышестоящего руководителя осуществляется не позднее 2 рабочих дней после направления на доработку.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КЦИ являются: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оцениваемого периода);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Количество КЦИ составляет 5.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Индивидуальный план хранится у Главного специалиста.</w:t>
      </w:r>
    </w:p>
    <w:bookmarkEnd w:id="39"/>
    <w:bookmarkStart w:name="z47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достижения КЦИ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целях осуществления контроля достижения КЦИ, предусмотренных индивидуальным планом работы, непосредственным руководителем осуществляется ежеквартальный мониторинг достижения установленных КЦИ.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ежеквартального мониторинга непосредственным руководителем представляются письменные рекомендации оцениваемому служащему корпуса "Б" по достижению КЦИ и необходимым для этого дальнейшим мерам.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и подписывает его.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"превосходно";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"эффективно";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"удовлетворительно";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"неудовлетворительно".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После подписания вышестоящим руководителем оценочного листа Главный специалист не позднее 2 рабочих дней выносит его на рассмотрение Комиссии.</w:t>
      </w:r>
    </w:p>
    <w:bookmarkEnd w:id="57"/>
    <w:bookmarkStart w:name="z65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компетенций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Оценка компетенций осуществляется непосредственным руководителем, по итогам которой заполняется оценочный лист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заполнении оценочного листа необходимо руководствоваться набором поведенческих индикаторов по каждой компетенции, предусмотренных для категорий государственных должностей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Количество поведенческих индикаторов по одной компетенции составляет не более десяти.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Уровень развития компетенции служащего определяется количеством поведенческих индикаторов, которые проявляются в деятельности служащего в течение оцениваемого периода в следующем порядке: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проявлении в деятельности служащего 3/4 и более поведенческих индикаторов, предусмотренных определенной компетенцией, ставится оценка "соответствует ожиданиям";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деятельности служащего менее 3/4 поведенческим индикаторам, предусмотренным для конкретной компетенции, ставится оценка "не соответствует ожиданиям" по данной конкретной компетенции.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После подписания непосредственным руководителем оценочного листа Главный специалист не позднее 2 рабочих дней выносит его на рассмотрение Комиссии.</w:t>
      </w:r>
    </w:p>
    <w:bookmarkEnd w:id="64"/>
    <w:bookmarkStart w:name="z72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Рассмотрение результатов оценки Комиссией и обжалование результатов оценки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Главный специалист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семь рабочих дней.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Заседание Комиссии считается правомочным, если на нем присутствовали не менее двух третей ее состава.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Решение Комиссии принимается открытым голосованием.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Секретарем Комиссии является Главный специалист. Секретарь Комиссии не принимает участие в голосовании.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Главный специалист обеспечивает проведение заседания Комиссии в соответствии со сроками, согласованными с председателем Комиссии.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Главный специалист предоставляет на заседание Комиссии следующие документы: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Комиссия рассматривает результаты оценки и принимает одно из следующих решений: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Результаты оценки утверждаются уполномоченным лицом и фиксируются в соответствующем протоколе по форме, согласно приложению 5 к настоящей Методике.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Главный специалист ознакамливает служащего корпуса "Б" с результатами оценки в течение двух рабочих дней со дня ее завершения.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Главным специалистом и двумя другими служащими государственного органа.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Отказ служащего корпуса "Б" от ознакомления не является препятствием для внесения результатов оценки в его послужной список.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данном случае Главным специалистом результаты оценки служащему корпуса "Б" направляются посредством интеранет-портала государственных органов.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Служащий корпуса "Б" вправе обжаловать результаты оценки в судебном порядке.</w:t>
      </w:r>
    </w:p>
    <w:bookmarkEnd w:id="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  <w:r>
              <w:br/>
            </w:r>
          </w:p>
        </w:tc>
      </w:tr>
    </w:tbl>
    <w:bookmarkStart w:name="z97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_________________________________________________год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(период, на который составляется индивидуальный план)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служащего:______________________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____________________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9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меморандума политического служащего,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ожидаемое положительное изменение от достижения ключевого целевого индикатора.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Непосредственный руководитель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____________________________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_________________________</w:t>
      </w:r>
    </w:p>
    <w:bookmarkEnd w:id="1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  <w:r>
              <w:br/>
            </w:r>
          </w:p>
        </w:tc>
      </w:tr>
    </w:tbl>
    <w:bookmarkStart w:name="z117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лица)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 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__________________________________________________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(неудовлетворительно, удовлетворительно, эффективно, превосходно)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Непосредственный руководитель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____________________________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_________________________</w:t>
      </w:r>
    </w:p>
    <w:bookmarkEnd w:id="1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</w:p>
        </w:tc>
      </w:tr>
    </w:tbl>
    <w:bookmarkStart w:name="z136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компетенциям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_________________год</w:t>
      </w:r>
    </w:p>
    <w:bookmarkEnd w:id="127"/>
    <w:bookmarkStart w:name="z13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год)</w:t>
      </w:r>
    </w:p>
    <w:bookmarkEnd w:id="128"/>
    <w:bookmarkStart w:name="z13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</w:t>
      </w:r>
    </w:p>
    <w:bookmarkEnd w:id="129"/>
    <w:bookmarkStart w:name="z14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оцениваемого служащего:____________________________________________</w:t>
      </w:r>
    </w:p>
    <w:bookmarkEnd w:id="130"/>
    <w:bookmarkStart w:name="z14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</w:t>
      </w:r>
    </w:p>
    <w:bookmarkEnd w:id="131"/>
    <w:bookmarkStart w:name="z14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bookmarkEnd w:id="132"/>
    <w:bookmarkStart w:name="z14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3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(соответствует ожиданиям/ не соответствует ожиданиям)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поведенческих индикаторов, которые не проявлялись у служащего (в случае оценки "не соответствует ожиданиям")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3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4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4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потребителей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4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4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4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4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*Государственные служащие корпуса "Б", в круг должностных обязанностей которых не входят вопросы оказания государственных услуг, не оцениваются по компетенциям "Ориентация на потребителя услуг" и "Информирование потребителей услуг".</w:t>
      </w:r>
    </w:p>
    <w:bookmarkEnd w:id="146"/>
    <w:bookmarkStart w:name="z15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</w:t>
      </w:r>
    </w:p>
    <w:bookmarkEnd w:id="147"/>
    <w:bookmarkStart w:name="z15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</w:t>
      </w:r>
    </w:p>
    <w:bookmarkEnd w:id="148"/>
    <w:bookmarkStart w:name="z15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</w:t>
      </w:r>
    </w:p>
    <w:bookmarkEnd w:id="149"/>
    <w:bookmarkStart w:name="z16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</w:t>
      </w:r>
    </w:p>
    <w:bookmarkEnd w:id="150"/>
    <w:bookmarkStart w:name="z16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</w:t>
      </w:r>
    </w:p>
    <w:bookmarkEnd w:id="151"/>
    <w:bookmarkStart w:name="z16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Непосредственный руководитель</w:t>
      </w:r>
    </w:p>
    <w:bookmarkEnd w:id="152"/>
    <w:bookmarkStart w:name="z16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</w:t>
      </w:r>
    </w:p>
    <w:bookmarkEnd w:id="153"/>
    <w:bookmarkStart w:name="z16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</w:t>
      </w:r>
    </w:p>
    <w:bookmarkEnd w:id="154"/>
    <w:bookmarkStart w:name="z16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____________________________</w:t>
      </w:r>
    </w:p>
    <w:bookmarkEnd w:id="155"/>
    <w:bookmarkStart w:name="z16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_________________________</w:t>
      </w:r>
    </w:p>
    <w:bookmarkEnd w:id="1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  <w:r>
              <w:br/>
            </w:r>
          </w:p>
        </w:tc>
      </w:tr>
    </w:tbl>
    <w:bookmarkStart w:name="z168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Поведенческие индикаторы компетенций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  <w:bookmarkEnd w:id="15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административных государственных должностей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эффективного поведения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неэффективного поведения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  <w:bookmarkEnd w:id="15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Собирает, анализирует и вносит руководству информацию, необходимую для планирования и обеспечения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Планирует и организует работу вверенного коллектива, содействует в достижении ими запланированных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Контролирует деятельность работников в выполнении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Обеспечивает результативность и качество работы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осуществляет сбор, анализ и внесение руководству информации, необходимой для планирования и обеспечения деятельности подразделения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планирует и не организует работу вверенного коллектива, не содействует в достижении ими запланированных результатов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Не контролирует деятельность работников в выполнении поставленных задач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обеспечивает результативность и качество работы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Расставляет задания по приоритетности в порядке важности;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Готовит и вносит руководству качественные документы;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Умеет работать в условиях ограниченного времени;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Соблюдает установленные сроки.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Выполняет задания бессистемно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Готовит некачественные документы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Работает не оперативно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Допускает нарушения сроков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СОТРУДНИЧЕСТВО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Устанавливает доверительные отношения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Вносит предложения по организации эффективной работы подразделения и с обществом;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Делится опытом и знаниями с коллегами для совместного выполнения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Выявляет вклад каждого в достижение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Создает отношения взаимного недоверия среди работников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Не вносит предложения по организации эффективной работы подразделения и с обществом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передает опыт и знания коллегам для совместного выполнения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выявляет вклад подчиненных в достижение результатов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Вносит вклад в работу коллектива и при необходимости обращается за разъяснениями к более опытным коллегам;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Развивает взаимодействие с коллегами и представителями государственных органов и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Обменивается мнениями и с учетом обсуждения выполняет задачи.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Демонстрирует замкнутую позицию в работе, не обращаясь за помощью к более опытным коллегам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взаимодействует с коллегами и представителями разных госорганов и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прибегает к обсуждению задач с коллегами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Правильно распределяет поручения при организации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Организует сбор информации необходимой для принятия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Обсуждает с коллективом подходы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Анализирует и прогнозирует возможные риски с учетом данных из различных источников;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Принимает в пределах компетенции решения, с учетом возможных рисков и последствий.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умеет распределять поручения при организации деятельности подразделения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Редко занимается поиском необходимой для принятия решений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Отказывается от обсуждения с коллективом подходов и не учитывает мнения других при принятии решений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Не анализирует и не прогнозирует возможные риски, или не учитывает данные из различных источников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 принятии решения не учитывает возможные риски и последствия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Умеет находить необходимую информацию;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Предлагает несколько вариантов решения задач, с учетом возможных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Обоснованно выражает свое мнение.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умеет находить необходимую информацию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предлагает альтернативные варианты решения задач либо не учитывает возможные риски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Выражает необоснованное мнение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ОРИЕНТАЦИЯ НА ПОТРЕБИТЕЛЯ УСЛУГ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Организует работу по оказанию качественных услуг и решает, возникающие вопросы;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Создает условия для определения уровня удовлетворенности с целью обеспечения обратной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Контролирует качество оказания услуг, а также демонстрирует его на личном примере.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Проявляет неспособность к организации работы по оказанию качественных услуг и решению возникающих вопросов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создаҰт условия для определения уровня удовлетворенности с целью обеспечения обратной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Допускает низкое качество оказания услуг; проявляет безразличие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Оказывает услуги вежливо и доброжелательно;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Анализирует уровень удовлетворенности качеством услуг и вносит предложения по их совершенствованию;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Вносит предложения по улучшению качества оказания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Допускает грубое и пренебрежительное отношение к получателю услуг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проявляет интереса к проблемам и вопросам потребителя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Проявляет отсутствие инициативы по улучшению качества оказания услуг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ПОТРЕБИТЕЛЯ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Ориентирует подчиненных доступно информировать получателей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Доводит информацию до потребителя уважительно и доброжелательно;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Уважает мнение потребителей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работает с подчиненными по информированию получателей услугах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доводит информацию до потребителя или делает это пренебрежительно и неприязненно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Игнорирует мнение потребителей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Использует эффективные способы информирования получателей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Доводит информацию до потребителя доступно в устной и письменной форме;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Умеет своевременно принимать и передавать информацию об оказываемых услугах.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Применяет неэффективные способы информирования получателей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Не доводит информацию до потребителя, как в устной, так и в письменной форме, либо делает это неясно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умеет своевременно принимать и передавать информацию об оказываемых услугах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Рассматривает и вносит руководству предложения по использованию новых подходов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Проводит анализ происходящих изменений и принимает своевременные меры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Показывает своим примером, как правильно реагировать на изменения.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рассматривает и не вносит предложения по использованию новых подходов в работе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анализирует происходящие изменения и не принимает меры по улучшению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Теряет самообладание в период проводимых изменений и неожиданных перемен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Вносит предложения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Изучает новые подходы и способы их внедрения;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Сохраняет самоконтроль в изменившихся условиях;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Быстро адаптируется в меняющихся условиях.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Придерживается существующих процедур и методов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Не изучает новые подходы и способы их внедрения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Теряет самоконтроль в изменившихся условиях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адаптируется или долго адаптируется в меняющихся условиях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Предлагает мероприятия по повышению уровня компетенций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 целях достижения результата развивает свои компетенции и принимает меры по их развитию у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Обсуждает с подчиненными их компетенции, в том числе требующие развития.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Демонстрирует незаинтересованность в развитии подчиненных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развивается сам и не ориентирует подчиненных на их развитие, даже если это необходимо для достижения результата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обсуждает с подчиненными их компетенции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Проявляет интерес к новым знаниям и технологиям;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Стремится к саморазвитию, ищет новую информацию и способы ее применения;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Применяет на практике новые навыки, позволяющие повысить его эффективность.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Проявляет отсутствие интереса к новым знаниям и технологиям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развивается и безразличен к новой информации и способам ее применения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Ограничивается теми навыками, которыми владеет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  <w:bookmarkEnd w:id="16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Контролирует соблюдение принятых стандартов и норм, запретов и ограничений;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Ставит интересы коллектива выше собственных;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Проявляет принципиальность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Формирует атмосферу доверия и уважения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Обеспечивает соблюдение принципов прозрачности и справедливости в действиях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Допускает в коллективе не соблюдение принятых стандартов и норм, запретов и ограничений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Ставит личные интересы выше интересов коллектива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Проявляет непринципиальность в работе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создает атмосферу доверия и уважения в коллективе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обеспечивает соблюдение принципов прозрачности и справедливости в действиях подчиненных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Следует установленным этическим нормам и стандартам;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Добросовестно выполняет свою работу;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Ведет себя честно, скромно, справедливо и проявляет вежливость и корректность к другим.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Демонстрирует поведение, противоречащее этическим нормам и стандартам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Проявляет халатность при выполнении своей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Ведет себя не честно, вызывающе, предвзято и проявляет грубость и высокомерие к другим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Перекладывает на других должностных лиц ответственность за организацию деятельности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Принимает ответственность за свои действия и результаты.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Перекладывает ответственность на других за свои действия и результаты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Анализирует и вносит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анализирует и не вносит предложения по внедрению инновационных подходов и решений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Вырабатывает и предлагает идеи и предложения и выполняет дополнительную работу помимо своих основных обязанностей.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вырабатывает и не предлагает идеи и предложения и не выполняет дополнительную работу помимо своих основных обязанностей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Уполномоченное лицо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  <w:r>
              <w:br/>
            </w:r>
          </w:p>
        </w:tc>
      </w:tr>
    </w:tbl>
    <w:bookmarkStart w:name="z193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61"/>
    <w:bookmarkStart w:name="z19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62"/>
    <w:bookmarkStart w:name="z19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государственного органа)</w:t>
      </w:r>
    </w:p>
    <w:bookmarkEnd w:id="163"/>
    <w:bookmarkStart w:name="z19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64"/>
    <w:bookmarkStart w:name="z19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 год)</w:t>
      </w:r>
    </w:p>
    <w:bookmarkEnd w:id="165"/>
    <w:bookmarkStart w:name="z19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6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6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6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17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bookmarkEnd w:id="171"/>
    <w:bookmarkStart w:name="z20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172"/>
    <w:bookmarkStart w:name="z20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173"/>
    <w:bookmarkStart w:name="z20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 Дата: ___________</w:t>
      </w:r>
    </w:p>
    <w:bookmarkEnd w:id="174"/>
    <w:bookmarkStart w:name="z207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75"/>
    <w:bookmarkStart w:name="z20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 Дата: ___________</w:t>
      </w:r>
    </w:p>
    <w:bookmarkEnd w:id="176"/>
    <w:bookmarkStart w:name="z20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77"/>
    <w:bookmarkStart w:name="z21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 Дата: ___________</w:t>
      </w:r>
    </w:p>
    <w:bookmarkEnd w:id="178"/>
    <w:bookmarkStart w:name="z21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7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