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4b35" w14:textId="c784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Каркаралинск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Каркаралинского районного маслихата Карагандинской области от 27 апреля 2018 года № VI-27/237. Зарегистрировано Департаментом юстиции Карагандинской области 18 мая 2018 года № 4758. Утратило силу решением Каркаралинского районного маслихата Карагандинской области от 25 декабря 2019 года № VI-51/429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25.12.2019 № VI-51/429 (вводится в действие с 01.01.2020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Каркаралинск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- 27/237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Каркаралинск Каркаралинского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- 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Каркаралинского района.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Каркаралинск (далее – город)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по управлению коммунальной собственностью города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Каркаралинского района кандидатур на должность акима города для дальнейшего внесения в маслихат района для проведения выборов акима города;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на основе предложений, вносимых членами собрания, акимом соответствующей территории.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Каркаралинского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города в срок пяти рабочих дней.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вопрос разрешается вышестоящим акимом после его предварительного обсуждения на заседании маслихата Каркаралинского района.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решений собрания доводятся аппаратом акима города до членов собрания в течение пяти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города через средства массовой информации или иными способами. 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Каркаралинского района или вышестоящим руководителям должностных лиц ответственных за исполнение решений собрания.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Каркаралинского района или вышестоящим руководством соответствующих должностных лиц.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