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e60d" w14:textId="798e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Каркаралинского районного маслихата от 21 декабря 2017 года № VI-21/179 "О предоставлении в 2018 году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Каркаралинского района</w:t>
      </w:r>
    </w:p>
    <w:p>
      <w:pPr>
        <w:spacing w:after="0"/>
        <w:ind w:left="0"/>
        <w:jc w:val="both"/>
      </w:pPr>
      <w:r>
        <w:rPr>
          <w:rFonts w:ascii="Times New Roman"/>
          <w:b w:val="false"/>
          <w:i w:val="false"/>
          <w:color w:val="000000"/>
          <w:sz w:val="28"/>
        </w:rPr>
        <w:t>Решение XXVI сессии Каркаралинского районного маслихата Карагандинской области от 25 апреля 2018 года № VI-26/232. Зарегистрировано Департаментом юстиции Карагандинской области 11 мая 2018 года № 4754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за № 9946),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Каркаралинского районного маслихата от 21 декабря 2017 года № VI-21/179 "О предоставлении в 2018 году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Каркаралинского района" (зарегистрировано в Реестре государственной регистрации нормативных правовых актов № 4507, опубликовано в Эталонном контрольном банке нормативных правовых актов Республики Казахстан в электронном виде 08 января 2018 года, в газете "Қарқаралы" от 13 января 2018 года № 5-6 (11630)),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 текст на русском языке не меняется:</w:t>
      </w:r>
    </w:p>
    <w:bookmarkEnd w:id="2"/>
    <w:bookmarkStart w:name="z7" w:id="3"/>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2018 жылы ұсыну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 в Реестре государственной регистрации нормативных правовых актов за № 9946),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пункт 1 изложить в следующей редакции, текст на русском языке не меняется:</w:t>
      </w:r>
    </w:p>
    <w:bookmarkEnd w:id="5"/>
    <w:bookmarkStart w:name="z11" w:id="6"/>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жетпiс еселiк айлық есептiк көрсеткiшке тең сомада көтерме жәрдемақы ұсынылсын.";</w:t>
      </w:r>
    </w:p>
    <w:bookmarkEnd w:id="6"/>
    <w:bookmarkStart w:name="z12" w:id="7"/>
    <w:p>
      <w:pPr>
        <w:spacing w:after="0"/>
        <w:ind w:left="0"/>
        <w:jc w:val="both"/>
      </w:pPr>
      <w:r>
        <w:rPr>
          <w:rFonts w:ascii="Times New Roman"/>
          <w:b w:val="false"/>
          <w:i w:val="false"/>
          <w:color w:val="000000"/>
          <w:sz w:val="28"/>
        </w:rPr>
        <w:t>
      пункт 2 изложить в следующей редакции, текст на русском языке не меняется:</w:t>
      </w:r>
    </w:p>
    <w:bookmarkEnd w:id="7"/>
    <w:bookmarkStart w:name="z13" w:id="8"/>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p>
    <w:bookmarkEnd w:id="8"/>
    <w:bookmarkStart w:name="z14" w:id="9"/>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26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