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07d5" w14:textId="00c0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Абайского районного маслихата Карагандинской области от 19 апреля 2018 года № 29/325. Зарегистрировано Департаментом юстиции Карагандинской области 27 апреля 2018 года № 4731. Утратило силу решением Абайского районного маслихата Карагандинской области от 11 марта 2022 года № 20/199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11.03.2022 № 20/199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Республики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Абайскому району.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Действовал до 01.01.2020 в соответствии с решением Абайского районного маслихата Карагандинской области от 19.04.2018 № 29/325.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 сессии Абайского районного маслихата от 21 апреля 2016 года № 2/25 "О повышении базовых ставок земельного налога и ставок единого земельного налога на не используемые земли сельскохозяйственного назначения по Абайскому району" (зарегистрировано в Реестре государственной регистрации нормативных правовых актов за № 3764, опубликовано в информационно-правовой системе "Әділет" 13 мая 2016 года и в районной газете "Абай-Ақиқат" от 30 апреля 2016 года № 17 (4120).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пункт 2 настоящего решения действует до 1 января 2020 года.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И.о.руководителя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Абайскому району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 апреля 2018 года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отношений, архитектуры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градостроительства Абайского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 апреля 2018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