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439f" w14:textId="ccc43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города Сатпаев от 7 февраля 2017 года № 06/30 "Об установлении квоты рабочих мест для трудоустройства лиц, состоящих на учете службы пробации"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Сатпаев Карагандинской области от 29 марта 2018 года № 10/01. Зарегистрировано Департаментом юстиции Карагандинской области 16 апреля 2018 года № 4704. Утратило силу постановлением акимата города Сатпаев Карагандинской области от 29 мая 2019 года № 32/02</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города Сатпаев Карагандинской области от 29.05.2019 № 32/02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06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xml:space="preserve">", </w:t>
      </w:r>
      <w:r>
        <w:rPr>
          <w:rFonts w:ascii="Times New Roman"/>
          <w:b w:val="false"/>
          <w:i w:val="false"/>
          <w:color w:val="000000"/>
          <w:sz w:val="28"/>
        </w:rPr>
        <w:t>приказом</w:t>
      </w:r>
      <w:r>
        <w:rPr>
          <w:rFonts w:ascii="Times New Roman"/>
          <w:b w:val="false"/>
          <w:i w:val="false"/>
          <w:color w:val="000000"/>
          <w:sz w:val="28"/>
        </w:rPr>
        <w:t xml:space="preserve"> Министра здравоохранения и социального развития Республики Казахстан от 26 мая 2016 года № 412 "Об утверждении Правил квотирования рабочих мест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 лиц, освобожденных из мест лишения свободы, лиц, состоящих на учете службы пробации" (зарегистрирован за № 13898 в Реестре государственной регистрации нормативных правовых актов), в целях обеспечения занятости населения акимат города Сатпаев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города Сатпаев "Об установлении квоты рабочих мест для трудоустройства лиц, состоящих на учете службы пробации" от 7 февраля 2017 года № 06/30 (зарегистрировано за № 4165, опубликовано 31 марта 2017 года в газете "Шарайна" за № 12(2253), в Эталонном контрольном банке нормативных правовых актов Республики Казахстан в электронном виде 24 марта 2017 года)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постановлению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заместителя акима города Толендину А.К.</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города Сатпаев</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 Идрисов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города Сатпаев</w:t>
            </w:r>
            <w:r>
              <w:br/>
            </w:r>
            <w:r>
              <w:rPr>
                <w:rFonts w:ascii="Times New Roman"/>
                <w:b w:val="false"/>
                <w:i w:val="false"/>
                <w:color w:val="000000"/>
                <w:sz w:val="20"/>
              </w:rPr>
              <w:t>от 29 марта 2018 года</w:t>
            </w:r>
            <w:r>
              <w:br/>
            </w:r>
            <w:r>
              <w:rPr>
                <w:rFonts w:ascii="Times New Roman"/>
                <w:b w:val="false"/>
                <w:i w:val="false"/>
                <w:color w:val="000000"/>
                <w:sz w:val="20"/>
              </w:rPr>
              <w:t>№ 10/01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Сатпаев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7 февраля 2017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06/30</w:t>
            </w:r>
          </w:p>
        </w:tc>
      </w:tr>
    </w:tbl>
    <w:bookmarkStart w:name="z16" w:id="4"/>
    <w:p>
      <w:pPr>
        <w:spacing w:after="0"/>
        <w:ind w:left="0"/>
        <w:jc w:val="left"/>
      </w:pPr>
      <w:r>
        <w:rPr>
          <w:rFonts w:ascii="Times New Roman"/>
          <w:b/>
          <w:i w:val="false"/>
          <w:color w:val="000000"/>
        </w:rPr>
        <w:t xml:space="preserve"> Перечень организаций, для которых устанавливается квота рабочих мест для трудоустройства лиц, состоящих на учете службы пробации</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2540"/>
        <w:gridCol w:w="1932"/>
        <w:gridCol w:w="3180"/>
        <w:gridCol w:w="3806"/>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5"/>
          <w:p>
            <w:pPr>
              <w:spacing w:after="20"/>
              <w:ind w:left="20"/>
              <w:jc w:val="both"/>
            </w:pPr>
            <w:r>
              <w:rPr>
                <w:rFonts w:ascii="Times New Roman"/>
                <w:b w:val="false"/>
                <w:i w:val="false"/>
                <w:color w:val="000000"/>
                <w:sz w:val="20"/>
              </w:rPr>
              <w:t xml:space="preserve">
№ </w:t>
            </w:r>
          </w:p>
          <w:bookmarkEnd w:id="5"/>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Списочная численность работников, (человек)</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квоты (% от списочной численности работников)</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рабочих мест для трудоустройства лиц, состоящих на учете службы пробации (человек)</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6"/>
          <w:p>
            <w:pPr>
              <w:spacing w:after="20"/>
              <w:ind w:left="20"/>
              <w:jc w:val="both"/>
            </w:pPr>
            <w:r>
              <w:rPr>
                <w:rFonts w:ascii="Times New Roman"/>
                <w:b w:val="false"/>
                <w:i w:val="false"/>
                <w:color w:val="000000"/>
                <w:sz w:val="20"/>
              </w:rPr>
              <w:t>
1</w:t>
            </w:r>
          </w:p>
          <w:bookmarkEnd w:id="6"/>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"Сәт Тазалық"</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7"/>
          <w:p>
            <w:pPr>
              <w:spacing w:after="20"/>
              <w:ind w:left="20"/>
              <w:jc w:val="both"/>
            </w:pPr>
            <w:r>
              <w:rPr>
                <w:rFonts w:ascii="Times New Roman"/>
                <w:b w:val="false"/>
                <w:i w:val="false"/>
                <w:color w:val="000000"/>
                <w:sz w:val="20"/>
              </w:rPr>
              <w:t>
2</w:t>
            </w:r>
          </w:p>
          <w:bookmarkEnd w:id="7"/>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"Рудсервис К"</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8"/>
          <w:p>
            <w:pPr>
              <w:spacing w:after="20"/>
              <w:ind w:left="20"/>
              <w:jc w:val="both"/>
            </w:pPr>
            <w:r>
              <w:rPr>
                <w:rFonts w:ascii="Times New Roman"/>
                <w:b w:val="false"/>
                <w:i w:val="false"/>
                <w:color w:val="000000"/>
                <w:sz w:val="20"/>
              </w:rPr>
              <w:t>
3</w:t>
            </w:r>
          </w:p>
          <w:bookmarkEnd w:id="8"/>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Товарищество с ограниченной ответственностью "Сатпаевское предприятие тепловодоснабжения"</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891</w:t>
            </w:r>
          </w:p>
        </w:tc>
        <w:tc>
          <w:tcPr>
            <w:tcW w:w="31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