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41679" w14:textId="c7416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решение II сессии Каражалского городского маслихата от 28 марта 2012 года № 19 "Об утверждении Правил предоставления жилищной помощи малообеспеченному населению города Каражал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XXV сессии Каражалского городского маслихата Карагандинской области от 17 августа 2018 года № 227. Зарегистрировано Департаментом юстиции Карагандинской области 24 сентября 2018 года № 4957. Утратило силу решением Каражалского городского маслихата области Ұлытау от 23 мая 2024 года № 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Каражалского городского маслихата области Ұлытау от 23.05.2024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II сессии Каражалского городского маслихата от 28 марта 2012 года № 19 "Об утверждении Правил предоставления жилищной помощи малообеспеченному населению города Каражал" (зарегистрировано в Реестре государственной регистрации нормативных правовых актов № 8-5-127, опубликовано в газете "Қазыналы өңір" от 12 мая 2012 года № 18)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 малообеспеченному населению города Каражал,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некоммерческое акционерное общество "Государственная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2-1 и 2-2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Для назначения жилищной помощи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с предоставлением следующих документов: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заявителя (оригинал представляется для идентификации личности);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адресной справки с места жительства на заявителя (за исключением сведений, получаемых из соответствующих государственных информационных систем);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об отсутствии (наличии) недвижимого имущества (за исключением сведений, получаемых из соответствующих государственных информационных систем);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справки о пенсионных отчислениях (за исключением сведений, получаемых из соответствующих государственных информационных систем);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справки с места работы либо справки о регистрации в качестве безработного лица;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сведений об алиментах на детей и других иждивенцев;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банковского счета;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счета о размерах ежемесячных взносов на содержание жилого дома (жилого здания);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счета на потребление коммунальных услуг;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квитанции-счета за услуги телекоммуникаций или копии договора на оказание услуг связи;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пунктом 17-5 настоящих Правил;";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17-1, 17-2, 17-3, 17-4, 17-5 и 17-6 следующего содержания: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"17-1. При приеме документов через Государственную корпорацию услугополучателю выдается расписка о приеме соответствующих документов. 17-2. В случае представления неполного пакета документов, предусмотренного пунктом 17 настоящих Правил, работник Государственной корпорации выдает расписку об отказе в приеме документов.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17-3. В случае обращения через веб-портал "электронного правительства",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17-5. 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5 (пять) рабочих дней со дня подачи заявления направляет заявителю мотивированный отказ посредством веб-портала "электронного правительства" либо Государственной корпорации.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документа.".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городского маслихата по вопросам социальной сферы и правовой защиты (М.Шамбулов).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ХХV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