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fc72" w14:textId="090f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21 декабря 2017 года № 16/127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мая 2018 года № 19/173. Зарегистрировано Департаментом юстиции Карагандинской области 31 мая 2018 года № 4794.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декабря 2017 года № 16/127 "О городском бюджете на 2018-2020 годы" (зарегистрировано в Реестре государственной регистрации нормативных правовых актов за № 4573, опубликовано в газетах "Балқаш өңірі" от 24 января 2018 года № 9 (12692), "Северное Прибалхашье" от 24 января 2018 года № 9-10 (1688), в Эталонном контрольном банке нормативных правовых актов Республики Казахстан в электронном виде от 29 января 2018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10 235 991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4 397 278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36 337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44 486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5 757 890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10 880 234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12 856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12856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631 387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631 387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631 387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акимата города Балхаш на 2018 год в сумме 49 284 тысяч тенге".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9-1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Установить, что в составе затрат городского бюджета на 2018 год предусмотрен возврат неиспользованных (недоиспользованных) целевых трансфертов, выделенных в 2017 году, в сумме 3 131 тысячи тенге".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19/173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№16/127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10 880 234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3 048 738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1 286 265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1 257 994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1 253 306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1 219 599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2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