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57c7" w14:textId="4e25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ХIII сессии Карагандинского областного маслихата от 12 декабря 2017 года № 258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Карагандинского областного маслихата от 15 ноября 2018 года № 350. Зарегистрировано Департаментом юстиции Карагандинской области 29 ноября 2018 года № 5015.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ХIII сессии Карагандинского областного маслихата от 12 декабря 2017 года №258 "Об областном бюджете на 2018-2020 годы" (зарегистрировано в Реестре государственной регистрации нормативных правовых актов № 4501, опубликовано в газетах "Орталық Қазақстан" от 30 декабря 2017 года № 145 (22452), "Индустриальная Караганда" от 30 декабря 2017 года № 146 (22259),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– 2020 годы согласно приложениям 1, 2, 3, 4, 5, 6, 7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206470244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55682466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2795375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147992403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206849116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11529605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14891133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3361528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11908477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11908477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14252648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3486628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1142457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2018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района – 24 процента, Каркаралинского, Осакаровского районов, городов Балхаш, Жезказган, Караганды, Каражал, Приозерск, Сарань, Темиртау, Шахтинск – по 50 процентов, Шетского района – 55 процентов, Абайского района – 75 процентов, Нуринского района – 76 процента, Актогайского района – 90 процентов, Жанааркинского района– 95 процентов, Улытауского района – 99 процентов, города Сатпаев – 100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46 процентов, города Караганды – 49 процентов, городов Балхаш, Жезказган, Каражал, Приозерск, Сарань, Шахтинск – по 50 процентов, Бухар-Жырауского, Каркаралинского, Нуринского, Осакаровского районов – по 70 процентов, Шетского района – 80 процентов, Абайского района – 90 процентов, Актогайского, Жанааркинского районов – по 95 процентов, Улытауского района – 99 процентов, города Сатпаев – 100 процентов.";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2018 год в сумме 301502 тыс.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-11908477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победителю областного конкурса "Лучшая организация среднего образования"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 укрепление МТБ в сфере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административного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