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80fc" w14:textId="83b8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Таласского района Жамбылской области от 11 июня 2018 года № 155 и решение Таласского районного маслихата Жамбылской области от 25 июня 2018 года № 37-13. Зарегистрировано Департаментом юстиции Жамбылской области 13 июля 2018 года № 3911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 Примечание РЦПИ.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акимат района ПОСТАНОВЛЯЕТ и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"Абрикосовая" - на улицу "Алмалы", улицу "БерҰзовая" - на улицу "Аккайын", улицу "Весенняя" - на улицу "Коктем", улицу "ВишнҰвая" - на улицу "Шиели", улицу "ОзҰрная" - на улицу "Жетису", улицу "Розовая" – на улицу "Кызылтан", улицу "Ягодная" - на улицу "Жидели" улицу "Олимпийская" - на улицу "Лашын", улицу "Садовая" - на улицу "Кокорай", улицу "ЗелҰная" - на улицу "Жайсан" города Каратау.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председателя постоянной комиссии по социально-правовой защите жителей и вопросам культуры районного маслихата Сейдалиева Рашида Мадибековича и на заместителя акима района Садубаева Кадирбека Рыскулбековича.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