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4ee3" w14:textId="3b44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4 сентября 2018 года № 37-2. Зарегистрировано Департаментом юстиции Жамбылской области 11 сентября 2018 года № 3944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№3933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29 декабря 2017 года в районной газете "Сарысу"),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"9 206 588" заменить цифрами "9 266 984";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"8 237 326" заменить цифрами "8 297 722";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"9 234 042" заменить цифрами "9 294 408";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Дондаулы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9266984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9294408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</w:t>
            </w:r>
          </w:p>
        </w:tc>
      </w:tr>
    </w:tbl>
    <w:bookmarkStart w:name="z2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  <w:r>
        <w:rPr>
          <w:rFonts w:ascii="Times New Roman"/>
          <w:b/>
          <w:i w:val="false"/>
          <w:color w:val="000000"/>
        </w:rPr>
        <w:t xml:space="preserve">по программе сельских округов на 2018 - 2020 годы </w:t>
      </w:r>
    </w:p>
    <w:bookmarkEnd w:id="39"/>
    <w:bookmarkStart w:name="z2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208"/>
        <w:gridCol w:w="1208"/>
        <w:gridCol w:w="1209"/>
        <w:gridCol w:w="1209"/>
        <w:gridCol w:w="1209"/>
        <w:gridCol w:w="1209"/>
        <w:gridCol w:w="1104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4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4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4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4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4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</w:tbl>
    <w:bookmarkStart w:name="z2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8"/>
    <w:bookmarkStart w:name="z2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143"/>
        <w:gridCol w:w="1143"/>
        <w:gridCol w:w="1143"/>
        <w:gridCol w:w="1251"/>
        <w:gridCol w:w="1143"/>
        <w:gridCol w:w="1251"/>
        <w:gridCol w:w="1143"/>
        <w:gridCol w:w="1144"/>
        <w:gridCol w:w="1144"/>
      </w:tblGrid>
      <w:tr>
        <w:trPr>
          <w:trHeight w:val="30" w:hRule="atLeast"/>
        </w:trPr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137"/>
        <w:gridCol w:w="1137"/>
        <w:gridCol w:w="1137"/>
        <w:gridCol w:w="1379"/>
        <w:gridCol w:w="1380"/>
        <w:gridCol w:w="1380"/>
        <w:gridCol w:w="1039"/>
        <w:gridCol w:w="1040"/>
        <w:gridCol w:w="104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6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6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6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