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1909" w14:textId="0631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Кордайского района Жамбылской области от 27 марта 2018 года № 65. Зарегистрировано Департаментом юстиции Жамбылской области 2 апреля 2018 года № 3766. Утратило силу постановлением акимата Кордайского района Жамбылской области от 26 сентября 2023 года № 369</w:t>
      </w:r>
    </w:p>
    <w:p>
      <w:pPr>
        <w:spacing w:after="0"/>
        <w:ind w:left="0"/>
        <w:jc w:val="left"/>
      </w:pP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Кордайского района Жамбылской области от 26.09.2023 </w:t>
      </w:r>
      <w:r>
        <w:rPr>
          <w:rFonts w:ascii="Times New Roman"/>
          <w:b w:val="false"/>
          <w:i w:val="false"/>
          <w:color w:val="ff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В тексте документа сохранена пунктуация и орфография оригинала.</w:t>
      </w:r>
    </w:p>
    <w:bookmarkStart w:name="z6"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акимат Кордайского района ПОСТАНОВЛЯЕТ:</w:t>
      </w:r>
    </w:p>
    <w:bookmarkEnd w:id="1"/>
    <w:bookmarkStart w:name="z7" w:id="2"/>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w:t>
      </w:r>
    </w:p>
    <w:bookmarkEnd w:id="2"/>
    <w:bookmarkStart w:name="z8" w:id="3"/>
    <w:p>
      <w:pPr>
        <w:spacing w:after="0"/>
        <w:ind w:left="0"/>
        <w:jc w:val="both"/>
      </w:pPr>
      <w:r>
        <w:rPr>
          <w:rFonts w:ascii="Times New Roman"/>
          <w:b w:val="false"/>
          <w:i w:val="false"/>
          <w:color w:val="000000"/>
          <w:sz w:val="28"/>
        </w:rPr>
        <w:t>
      2. Аппарату акима Кордайского района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4"/>
    <w:bookmarkStart w:name="z10"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w:t>
      </w:r>
    </w:p>
    <w:bookmarkEnd w:id="5"/>
    <w:bookmarkStart w:name="z11" w:id="6"/>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Кордайского района;</w:t>
      </w:r>
    </w:p>
    <w:bookmarkEnd w:id="6"/>
    <w:bookmarkStart w:name="z12" w:id="7"/>
    <w:p>
      <w:pPr>
        <w:spacing w:after="0"/>
        <w:ind w:left="0"/>
        <w:jc w:val="both"/>
      </w:pPr>
      <w:r>
        <w:rPr>
          <w:rFonts w:ascii="Times New Roman"/>
          <w:b w:val="false"/>
          <w:i w:val="false"/>
          <w:color w:val="000000"/>
          <w:sz w:val="28"/>
        </w:rPr>
        <w:t>
      4) принятие иных мер вытекающих из настоящего постановления.</w:t>
      </w:r>
    </w:p>
    <w:bookmarkEnd w:id="7"/>
    <w:bookmarkStart w:name="z13" w:id="8"/>
    <w:p>
      <w:pPr>
        <w:spacing w:after="0"/>
        <w:ind w:left="0"/>
        <w:jc w:val="both"/>
      </w:pPr>
      <w:r>
        <w:rPr>
          <w:rFonts w:ascii="Times New Roman"/>
          <w:b w:val="false"/>
          <w:i w:val="false"/>
          <w:color w:val="000000"/>
          <w:sz w:val="28"/>
        </w:rPr>
        <w:t xml:space="preserve">
      3. Признать утратившим силу постановление акимата Кордайского района от 13 марта 2017 года </w:t>
      </w:r>
      <w:r>
        <w:rPr>
          <w:rFonts w:ascii="Times New Roman"/>
          <w:b w:val="false"/>
          <w:i w:val="false"/>
          <w:color w:val="000000"/>
          <w:sz w:val="28"/>
        </w:rPr>
        <w:t>№83</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аппаратов акима района, аульных округов и районных исполнительных органов, финансируемых из местного бюджета" (зарегистрировано в Реестре государственной регистрации нормативных правовых актов 24 марта 2017 года </w:t>
      </w:r>
      <w:r>
        <w:rPr>
          <w:rFonts w:ascii="Times New Roman"/>
          <w:b w:val="false"/>
          <w:i w:val="false"/>
          <w:color w:val="000000"/>
          <w:sz w:val="28"/>
        </w:rPr>
        <w:t>№3362</w:t>
      </w:r>
      <w:r>
        <w:rPr>
          <w:rFonts w:ascii="Times New Roman"/>
          <w:b w:val="false"/>
          <w:i w:val="false"/>
          <w:color w:val="000000"/>
          <w:sz w:val="28"/>
        </w:rPr>
        <w:t>, опубликовано 01 апреля 2016 года в газете "Кордайский маяк").</w:t>
      </w:r>
    </w:p>
    <w:bookmarkEnd w:id="8"/>
    <w:bookmarkStart w:name="z14" w:id="9"/>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руководителя аппарата акима района М.Кузербаева. </w:t>
      </w:r>
    </w:p>
    <w:bookmarkEnd w:id="9"/>
    <w:bookmarkStart w:name="z15" w:id="10"/>
    <w:p>
      <w:pPr>
        <w:spacing w:after="0"/>
        <w:ind w:left="0"/>
        <w:jc w:val="both"/>
      </w:pPr>
      <w:r>
        <w:rPr>
          <w:rFonts w:ascii="Times New Roman"/>
          <w:b w:val="false"/>
          <w:i w:val="false"/>
          <w:color w:val="000000"/>
          <w:sz w:val="28"/>
        </w:rPr>
        <w:t xml:space="preserve">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Байтөле</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"27" марта 2018 года № 65</w:t>
            </w:r>
          </w:p>
        </w:tc>
      </w:tr>
    </w:tbl>
    <w:bookmarkStart w:name="z18" w:id="11"/>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w:t>
      </w:r>
    </w:p>
    <w:bookmarkEnd w:id="11"/>
    <w:bookmarkStart w:name="z19" w:id="12"/>
    <w:p>
      <w:pPr>
        <w:spacing w:after="0"/>
        <w:ind w:left="0"/>
        <w:jc w:val="left"/>
      </w:pPr>
      <w:r>
        <w:rPr>
          <w:rFonts w:ascii="Times New Roman"/>
          <w:b/>
          <w:i w:val="false"/>
          <w:color w:val="000000"/>
        </w:rPr>
        <w:t xml:space="preserve">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 (далее – Методика) разработана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w:t>
      </w:r>
      <w:r>
        <w:rPr>
          <w:rFonts w:ascii="Times New Roman"/>
          <w:b w:val="false"/>
          <w:i w:val="false"/>
          <w:color w:val="000000"/>
          <w:sz w:val="28"/>
        </w:rPr>
        <w:t>№13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№16299</w:t>
      </w:r>
      <w:r>
        <w:rPr>
          <w:rFonts w:ascii="Times New Roman"/>
          <w:b w:val="false"/>
          <w:i w:val="false"/>
          <w:color w:val="000000"/>
          <w:sz w:val="28"/>
        </w:rPr>
        <w:t>) и определяет порядок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 (далее – служащие корпуса "Б").</w:t>
      </w:r>
    </w:p>
    <w:bookmarkEnd w:id="13"/>
    <w:bookmarkStart w:name="z21" w:id="14"/>
    <w:p>
      <w:pPr>
        <w:spacing w:after="0"/>
        <w:ind w:left="0"/>
        <w:jc w:val="both"/>
      </w:pPr>
      <w:r>
        <w:rPr>
          <w:rFonts w:ascii="Times New Roman"/>
          <w:b w:val="false"/>
          <w:i w:val="false"/>
          <w:color w:val="000000"/>
          <w:sz w:val="28"/>
        </w:rPr>
        <w:t>
      2. Основные понятия, используемые в настоящей Методике:</w:t>
      </w:r>
    </w:p>
    <w:bookmarkEnd w:id="14"/>
    <w:bookmarkStart w:name="z22" w:id="15"/>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15"/>
    <w:bookmarkStart w:name="z23" w:id="16"/>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16"/>
    <w:bookmarkStart w:name="z24" w:id="17"/>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меморандумом политического служащего/соглашением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7"/>
    <w:bookmarkStart w:name="z25" w:id="18"/>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8"/>
    <w:bookmarkStart w:name="z26" w:id="19"/>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9"/>
    <w:bookmarkStart w:name="z27" w:id="20"/>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20"/>
    <w:bookmarkStart w:name="z28" w:id="21"/>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21"/>
    <w:bookmarkStart w:name="z29" w:id="22"/>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22"/>
    <w:bookmarkStart w:name="z30" w:id="23"/>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23"/>
    <w:bookmarkStart w:name="z31" w:id="24"/>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служба управления персоналом.</w:t>
      </w:r>
    </w:p>
    <w:bookmarkEnd w:id="24"/>
    <w:bookmarkStart w:name="z32" w:id="25"/>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25"/>
    <w:bookmarkStart w:name="z33" w:id="26"/>
    <w:p>
      <w:pPr>
        <w:spacing w:after="0"/>
        <w:ind w:left="0"/>
        <w:jc w:val="both"/>
      </w:pPr>
      <w:r>
        <w:rPr>
          <w:rFonts w:ascii="Times New Roman"/>
          <w:b w:val="false"/>
          <w:i w:val="false"/>
          <w:color w:val="000000"/>
          <w:sz w:val="28"/>
        </w:rPr>
        <w:t>
      6. Оценка проводится по двум отдельным направлениям:</w:t>
      </w:r>
    </w:p>
    <w:bookmarkEnd w:id="26"/>
    <w:bookmarkStart w:name="z34" w:id="27"/>
    <w:p>
      <w:pPr>
        <w:spacing w:after="0"/>
        <w:ind w:left="0"/>
        <w:jc w:val="both"/>
      </w:pPr>
      <w:r>
        <w:rPr>
          <w:rFonts w:ascii="Times New Roman"/>
          <w:b w:val="false"/>
          <w:i w:val="false"/>
          <w:color w:val="000000"/>
          <w:sz w:val="28"/>
        </w:rPr>
        <w:t>
      1) оценки достижения КЦИ;</w:t>
      </w:r>
    </w:p>
    <w:bookmarkEnd w:id="27"/>
    <w:bookmarkStart w:name="z35" w:id="28"/>
    <w:p>
      <w:pPr>
        <w:spacing w:after="0"/>
        <w:ind w:left="0"/>
        <w:jc w:val="both"/>
      </w:pPr>
      <w:r>
        <w:rPr>
          <w:rFonts w:ascii="Times New Roman"/>
          <w:b w:val="false"/>
          <w:i w:val="false"/>
          <w:color w:val="000000"/>
          <w:sz w:val="28"/>
        </w:rPr>
        <w:t>
      2) оценки компетенций служащих корпуса "Б".</w:t>
      </w:r>
    </w:p>
    <w:bookmarkEnd w:id="28"/>
    <w:bookmarkStart w:name="z36" w:id="29"/>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9"/>
    <w:bookmarkStart w:name="z37" w:id="30"/>
    <w:p>
      <w:pPr>
        <w:spacing w:after="0"/>
        <w:ind w:left="0"/>
        <w:jc w:val="both"/>
      </w:pPr>
      <w:r>
        <w:rPr>
          <w:rFonts w:ascii="Times New Roman"/>
          <w:b w:val="false"/>
          <w:i w:val="false"/>
          <w:color w:val="000000"/>
          <w:sz w:val="28"/>
        </w:rPr>
        <w:t xml:space="preserve">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 </w:t>
      </w:r>
    </w:p>
    <w:bookmarkEnd w:id="30"/>
    <w:bookmarkStart w:name="z38" w:id="31"/>
    <w:p>
      <w:pPr>
        <w:spacing w:after="0"/>
        <w:ind w:left="0"/>
        <w:jc w:val="both"/>
      </w:pPr>
      <w:r>
        <w:rPr>
          <w:rFonts w:ascii="Times New Roman"/>
          <w:b w:val="false"/>
          <w:i w:val="false"/>
          <w:color w:val="000000"/>
          <w:sz w:val="28"/>
        </w:rPr>
        <w:t>
      8. Документы, связанные с оценкой, хранятся в службе управления персоналом в течение трех лет со дня завершения оценки.</w:t>
      </w:r>
    </w:p>
    <w:bookmarkEnd w:id="31"/>
    <w:bookmarkStart w:name="z39" w:id="32"/>
    <w:p>
      <w:pPr>
        <w:spacing w:after="0"/>
        <w:ind w:left="0"/>
        <w:jc w:val="left"/>
      </w:pPr>
      <w:r>
        <w:rPr>
          <w:rFonts w:ascii="Times New Roman"/>
          <w:b/>
          <w:i w:val="false"/>
          <w:color w:val="000000"/>
        </w:rPr>
        <w:t xml:space="preserve"> 2. Порядок определения КЦИ</w:t>
      </w:r>
    </w:p>
    <w:bookmarkEnd w:id="32"/>
    <w:bookmarkStart w:name="z40" w:id="33"/>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3"/>
    <w:bookmarkStart w:name="z41" w:id="34"/>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34"/>
    <w:bookmarkStart w:name="z42" w:id="35"/>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(местного исполнительного органа), индивидуальный план работы утверждается данным должностным лицом.</w:t>
      </w:r>
    </w:p>
    <w:bookmarkEnd w:id="35"/>
    <w:bookmarkStart w:name="z43" w:id="36"/>
    <w:p>
      <w:pPr>
        <w:spacing w:after="0"/>
        <w:ind w:left="0"/>
        <w:jc w:val="both"/>
      </w:pPr>
      <w:r>
        <w:rPr>
          <w:rFonts w:ascii="Times New Roman"/>
          <w:b w:val="false"/>
          <w:i w:val="false"/>
          <w:color w:val="000000"/>
          <w:sz w:val="28"/>
        </w:rPr>
        <w:t xml:space="preserve">
      12.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p>
    <w:bookmarkEnd w:id="36"/>
    <w:bookmarkStart w:name="z44" w:id="37"/>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7"/>
    <w:bookmarkStart w:name="z45" w:id="38"/>
    <w:p>
      <w:pPr>
        <w:spacing w:after="0"/>
        <w:ind w:left="0"/>
        <w:jc w:val="both"/>
      </w:pPr>
      <w:r>
        <w:rPr>
          <w:rFonts w:ascii="Times New Roman"/>
          <w:b w:val="false"/>
          <w:i w:val="false"/>
          <w:color w:val="000000"/>
          <w:sz w:val="28"/>
        </w:rPr>
        <w:t xml:space="preserve">
      13. КЦИ являются: </w:t>
      </w:r>
    </w:p>
    <w:bookmarkEnd w:id="38"/>
    <w:bookmarkStart w:name="z46" w:id="39"/>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9"/>
    <w:bookmarkStart w:name="z47" w:id="40"/>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40"/>
    <w:bookmarkStart w:name="z48" w:id="41"/>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41"/>
    <w:bookmarkStart w:name="z49" w:id="42"/>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42"/>
    <w:bookmarkStart w:name="z50" w:id="43"/>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 меморандума политического служащего либо соглашения служащего корпуса "А".</w:t>
      </w:r>
    </w:p>
    <w:bookmarkEnd w:id="43"/>
    <w:bookmarkStart w:name="z51" w:id="44"/>
    <w:p>
      <w:pPr>
        <w:spacing w:after="0"/>
        <w:ind w:left="0"/>
        <w:jc w:val="both"/>
      </w:pPr>
      <w:r>
        <w:rPr>
          <w:rFonts w:ascii="Times New Roman"/>
          <w:b w:val="false"/>
          <w:i w:val="false"/>
          <w:color w:val="000000"/>
          <w:sz w:val="28"/>
        </w:rPr>
        <w:t>
      14. Количество КЦИ составляет 5.</w:t>
      </w:r>
    </w:p>
    <w:bookmarkEnd w:id="44"/>
    <w:bookmarkStart w:name="z52" w:id="45"/>
    <w:p>
      <w:pPr>
        <w:spacing w:after="0"/>
        <w:ind w:left="0"/>
        <w:jc w:val="both"/>
      </w:pPr>
      <w:r>
        <w:rPr>
          <w:rFonts w:ascii="Times New Roman"/>
          <w:b w:val="false"/>
          <w:i w:val="false"/>
          <w:color w:val="000000"/>
          <w:sz w:val="28"/>
        </w:rPr>
        <w:t>
      15. Индивидуальный план хранится в службе управления персоналом.</w:t>
      </w:r>
    </w:p>
    <w:bookmarkEnd w:id="45"/>
    <w:bookmarkStart w:name="z53" w:id="46"/>
    <w:p>
      <w:pPr>
        <w:spacing w:after="0"/>
        <w:ind w:left="0"/>
        <w:jc w:val="left"/>
      </w:pPr>
      <w:r>
        <w:rPr>
          <w:rFonts w:ascii="Times New Roman"/>
          <w:b/>
          <w:i w:val="false"/>
          <w:color w:val="000000"/>
        </w:rPr>
        <w:t xml:space="preserve"> 3. Порядок оценки достижения КЦИ</w:t>
      </w:r>
    </w:p>
    <w:bookmarkEnd w:id="46"/>
    <w:bookmarkStart w:name="z54" w:id="47"/>
    <w:p>
      <w:pPr>
        <w:spacing w:after="0"/>
        <w:ind w:left="0"/>
        <w:jc w:val="both"/>
      </w:pPr>
      <w:r>
        <w:rPr>
          <w:rFonts w:ascii="Times New Roman"/>
          <w:b w:val="false"/>
          <w:i w:val="false"/>
          <w:color w:val="000000"/>
          <w:sz w:val="28"/>
        </w:rPr>
        <w:t>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7"/>
    <w:bookmarkStart w:name="z55" w:id="48"/>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8"/>
    <w:bookmarkStart w:name="z56" w:id="49"/>
    <w:p>
      <w:pPr>
        <w:spacing w:after="0"/>
        <w:ind w:left="0"/>
        <w:jc w:val="both"/>
      </w:pPr>
      <w:r>
        <w:rPr>
          <w:rFonts w:ascii="Times New Roman"/>
          <w:b w:val="false"/>
          <w:i w:val="false"/>
          <w:color w:val="000000"/>
          <w:sz w:val="28"/>
        </w:rPr>
        <w:t xml:space="preserve">
      17.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9"/>
    <w:bookmarkStart w:name="z57" w:id="50"/>
    <w:p>
      <w:pPr>
        <w:spacing w:after="0"/>
        <w:ind w:left="0"/>
        <w:jc w:val="both"/>
      </w:pPr>
      <w:r>
        <w:rPr>
          <w:rFonts w:ascii="Times New Roman"/>
          <w:b w:val="false"/>
          <w:i w:val="false"/>
          <w:color w:val="000000"/>
          <w:sz w:val="28"/>
        </w:rPr>
        <w:t>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50"/>
    <w:bookmarkStart w:name="z58" w:id="51"/>
    <w:p>
      <w:pPr>
        <w:spacing w:after="0"/>
        <w:ind w:left="0"/>
        <w:jc w:val="both"/>
      </w:pPr>
      <w:r>
        <w:rPr>
          <w:rFonts w:ascii="Times New Roman"/>
          <w:b w:val="false"/>
          <w:i w:val="false"/>
          <w:color w:val="000000"/>
          <w:sz w:val="28"/>
        </w:rPr>
        <w:t>
      при достижении всех КЦИ ставится оценка "превосходно".</w:t>
      </w:r>
    </w:p>
    <w:bookmarkEnd w:id="51"/>
    <w:bookmarkStart w:name="z59" w:id="52"/>
    <w:p>
      <w:pPr>
        <w:spacing w:after="0"/>
        <w:ind w:left="0"/>
        <w:jc w:val="both"/>
      </w:pPr>
      <w:r>
        <w:rPr>
          <w:rFonts w:ascii="Times New Roman"/>
          <w:b w:val="false"/>
          <w:i w:val="false"/>
          <w:color w:val="000000"/>
          <w:sz w:val="28"/>
        </w:rPr>
        <w:t>
      при достижении 4 из 5 КЦИ ставится оценка "эффективно".</w:t>
      </w:r>
    </w:p>
    <w:bookmarkEnd w:id="52"/>
    <w:bookmarkStart w:name="z60" w:id="53"/>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53"/>
    <w:bookmarkStart w:name="z61" w:id="54"/>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54"/>
    <w:bookmarkStart w:name="z62" w:id="55"/>
    <w:p>
      <w:pPr>
        <w:spacing w:after="0"/>
        <w:ind w:left="0"/>
        <w:jc w:val="both"/>
      </w:pPr>
      <w:r>
        <w:rPr>
          <w:rFonts w:ascii="Times New Roman"/>
          <w:b w:val="false"/>
          <w:i w:val="false"/>
          <w:color w:val="000000"/>
          <w:sz w:val="28"/>
        </w:rPr>
        <w:t xml:space="preserve">
      Достижение КЦИ предусматривает полное исполнение предусмотренных индивидуальным планом показателей. </w:t>
      </w:r>
    </w:p>
    <w:bookmarkEnd w:id="55"/>
    <w:bookmarkStart w:name="z63" w:id="56"/>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56"/>
    <w:bookmarkStart w:name="z64" w:id="57"/>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7"/>
    <w:bookmarkStart w:name="z65" w:id="58"/>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8"/>
    <w:bookmarkStart w:name="z66" w:id="59"/>
    <w:p>
      <w:pPr>
        <w:spacing w:after="0"/>
        <w:ind w:left="0"/>
        <w:jc w:val="both"/>
      </w:pPr>
      <w:r>
        <w:rPr>
          <w:rFonts w:ascii="Times New Roman"/>
          <w:b w:val="false"/>
          <w:i w:val="false"/>
          <w:color w:val="000000"/>
          <w:sz w:val="28"/>
        </w:rPr>
        <w:t>
      1) согласиться с оценкой;</w:t>
      </w:r>
    </w:p>
    <w:bookmarkEnd w:id="59"/>
    <w:bookmarkStart w:name="z67" w:id="60"/>
    <w:p>
      <w:pPr>
        <w:spacing w:after="0"/>
        <w:ind w:left="0"/>
        <w:jc w:val="both"/>
      </w:pPr>
      <w:r>
        <w:rPr>
          <w:rFonts w:ascii="Times New Roman"/>
          <w:b w:val="false"/>
          <w:i w:val="false"/>
          <w:color w:val="000000"/>
          <w:sz w:val="28"/>
        </w:rPr>
        <w:t>
      2) направить на доработку.</w:t>
      </w:r>
    </w:p>
    <w:bookmarkEnd w:id="60"/>
    <w:bookmarkStart w:name="z68" w:id="61"/>
    <w:p>
      <w:pPr>
        <w:spacing w:after="0"/>
        <w:ind w:left="0"/>
        <w:jc w:val="both"/>
      </w:pPr>
      <w:r>
        <w:rPr>
          <w:rFonts w:ascii="Times New Roman"/>
          <w:b w:val="false"/>
          <w:i w:val="false"/>
          <w:color w:val="000000"/>
          <w:sz w:val="28"/>
        </w:rPr>
        <w:t>
      22. Оценочный лист направляется на доработку в случае недостаточности либо недостоверности подтверждающих достижения КЦИ фактов.</w:t>
      </w:r>
    </w:p>
    <w:bookmarkEnd w:id="61"/>
    <w:bookmarkStart w:name="z69" w:id="62"/>
    <w:p>
      <w:pPr>
        <w:spacing w:after="0"/>
        <w:ind w:left="0"/>
        <w:jc w:val="both"/>
      </w:pPr>
      <w:r>
        <w:rPr>
          <w:rFonts w:ascii="Times New Roman"/>
          <w:b w:val="false"/>
          <w:i w:val="false"/>
          <w:color w:val="000000"/>
          <w:sz w:val="28"/>
        </w:rPr>
        <w:t>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62"/>
    <w:bookmarkStart w:name="z70" w:id="63"/>
    <w:p>
      <w:pPr>
        <w:spacing w:after="0"/>
        <w:ind w:left="0"/>
        <w:jc w:val="both"/>
      </w:pPr>
      <w:r>
        <w:rPr>
          <w:rFonts w:ascii="Times New Roman"/>
          <w:b w:val="false"/>
          <w:i w:val="false"/>
          <w:color w:val="000000"/>
          <w:sz w:val="28"/>
        </w:rPr>
        <w:t>
      24.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w:t>
      </w:r>
    </w:p>
    <w:bookmarkEnd w:id="63"/>
    <w:bookmarkStart w:name="z71" w:id="64"/>
    <w:p>
      <w:pPr>
        <w:spacing w:after="0"/>
        <w:ind w:left="0"/>
        <w:jc w:val="left"/>
      </w:pPr>
      <w:r>
        <w:rPr>
          <w:rFonts w:ascii="Times New Roman"/>
          <w:b/>
          <w:i w:val="false"/>
          <w:color w:val="000000"/>
        </w:rPr>
        <w:t xml:space="preserve"> 4. Порядок оценки компетенций</w:t>
      </w:r>
    </w:p>
    <w:bookmarkEnd w:id="64"/>
    <w:bookmarkStart w:name="z72" w:id="65"/>
    <w:p>
      <w:pPr>
        <w:spacing w:after="0"/>
        <w:ind w:left="0"/>
        <w:jc w:val="both"/>
      </w:pPr>
      <w:r>
        <w:rPr>
          <w:rFonts w:ascii="Times New Roman"/>
          <w:b w:val="false"/>
          <w:i w:val="false"/>
          <w:color w:val="000000"/>
          <w:sz w:val="28"/>
        </w:rPr>
        <w:t xml:space="preserve">
      25.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5"/>
    <w:bookmarkStart w:name="z73" w:id="66"/>
    <w:p>
      <w:pPr>
        <w:spacing w:after="0"/>
        <w:ind w:left="0"/>
        <w:jc w:val="both"/>
      </w:pPr>
      <w:r>
        <w:rPr>
          <w:rFonts w:ascii="Times New Roman"/>
          <w:b w:val="false"/>
          <w:i w:val="false"/>
          <w:color w:val="000000"/>
          <w:sz w:val="28"/>
        </w:rPr>
        <w:t xml:space="preserve">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w:t>
      </w:r>
    </w:p>
    <w:bookmarkEnd w:id="66"/>
    <w:bookmarkStart w:name="z74" w:id="67"/>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7"/>
    <w:bookmarkStart w:name="z75" w:id="68"/>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8"/>
    <w:bookmarkStart w:name="z76" w:id="69"/>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9"/>
    <w:bookmarkStart w:name="z77" w:id="70"/>
    <w:p>
      <w:pPr>
        <w:spacing w:after="0"/>
        <w:ind w:left="0"/>
        <w:jc w:val="both"/>
      </w:pPr>
      <w:r>
        <w:rPr>
          <w:rFonts w:ascii="Times New Roman"/>
          <w:b w:val="false"/>
          <w:i w:val="false"/>
          <w:color w:val="000000"/>
          <w:sz w:val="28"/>
        </w:rPr>
        <w:t>
      28.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w:t>
      </w:r>
    </w:p>
    <w:bookmarkEnd w:id="70"/>
    <w:bookmarkStart w:name="z78" w:id="71"/>
    <w:p>
      <w:pPr>
        <w:spacing w:after="0"/>
        <w:ind w:left="0"/>
        <w:jc w:val="left"/>
      </w:pPr>
      <w:r>
        <w:rPr>
          <w:rFonts w:ascii="Times New Roman"/>
          <w:b/>
          <w:i w:val="false"/>
          <w:color w:val="000000"/>
        </w:rPr>
        <w:t xml:space="preserve"> 5. Рассмотрение результатов оценки Комиссией и обжалование результатов оценки</w:t>
      </w:r>
    </w:p>
    <w:bookmarkEnd w:id="71"/>
    <w:bookmarkStart w:name="z79" w:id="72"/>
    <w:p>
      <w:pPr>
        <w:spacing w:after="0"/>
        <w:ind w:left="0"/>
        <w:jc w:val="both"/>
      </w:pPr>
      <w:r>
        <w:rPr>
          <w:rFonts w:ascii="Times New Roman"/>
          <w:b w:val="false"/>
          <w:i w:val="false"/>
          <w:color w:val="000000"/>
          <w:sz w:val="28"/>
        </w:rPr>
        <w:t>
      29. Служба управления персоналом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72"/>
    <w:bookmarkStart w:name="z80" w:id="73"/>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73"/>
    <w:bookmarkStart w:name="z81" w:id="74"/>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74"/>
    <w:bookmarkStart w:name="z82" w:id="75"/>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75"/>
    <w:bookmarkStart w:name="z83" w:id="76"/>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76"/>
    <w:bookmarkStart w:name="z84" w:id="77"/>
    <w:p>
      <w:pPr>
        <w:spacing w:after="0"/>
        <w:ind w:left="0"/>
        <w:jc w:val="both"/>
      </w:pPr>
      <w:r>
        <w:rPr>
          <w:rFonts w:ascii="Times New Roman"/>
          <w:b w:val="false"/>
          <w:i w:val="false"/>
          <w:color w:val="000000"/>
          <w:sz w:val="28"/>
        </w:rPr>
        <w:t>
      34. Секретарем Комиссии является сотрудник службы управления персоналом. Секретарь Комиссии не принимает участие в голосовании.</w:t>
      </w:r>
    </w:p>
    <w:bookmarkEnd w:id="77"/>
    <w:bookmarkStart w:name="z85" w:id="78"/>
    <w:p>
      <w:pPr>
        <w:spacing w:after="0"/>
        <w:ind w:left="0"/>
        <w:jc w:val="both"/>
      </w:pPr>
      <w:r>
        <w:rPr>
          <w:rFonts w:ascii="Times New Roman"/>
          <w:b w:val="false"/>
          <w:i w:val="false"/>
          <w:color w:val="000000"/>
          <w:sz w:val="28"/>
        </w:rPr>
        <w:t>
      35. Служба управления персоналом обеспечивает проведение заседания Комиссии в соответствии со сроками, согласованными с председателем Комиссии.</w:t>
      </w:r>
    </w:p>
    <w:bookmarkEnd w:id="78"/>
    <w:bookmarkStart w:name="z86" w:id="79"/>
    <w:p>
      <w:pPr>
        <w:spacing w:after="0"/>
        <w:ind w:left="0"/>
        <w:jc w:val="both"/>
      </w:pPr>
      <w:r>
        <w:rPr>
          <w:rFonts w:ascii="Times New Roman"/>
          <w:b w:val="false"/>
          <w:i w:val="false"/>
          <w:color w:val="000000"/>
          <w:sz w:val="28"/>
        </w:rPr>
        <w:t>
      36. Служба управления персоналом предоставляет на заседание Комиссии следующие документы:</w:t>
      </w:r>
    </w:p>
    <w:bookmarkEnd w:id="79"/>
    <w:bookmarkStart w:name="z87" w:id="80"/>
    <w:p>
      <w:pPr>
        <w:spacing w:after="0"/>
        <w:ind w:left="0"/>
        <w:jc w:val="both"/>
      </w:pPr>
      <w:r>
        <w:rPr>
          <w:rFonts w:ascii="Times New Roman"/>
          <w:b w:val="false"/>
          <w:i w:val="false"/>
          <w:color w:val="000000"/>
          <w:sz w:val="28"/>
        </w:rPr>
        <w:t>
      1) заполненные оценочные листы;</w:t>
      </w:r>
    </w:p>
    <w:bookmarkEnd w:id="80"/>
    <w:bookmarkStart w:name="z88" w:id="81"/>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81"/>
    <w:bookmarkStart w:name="z89" w:id="82"/>
    <w:p>
      <w:pPr>
        <w:spacing w:after="0"/>
        <w:ind w:left="0"/>
        <w:jc w:val="both"/>
      </w:pPr>
      <w:r>
        <w:rPr>
          <w:rFonts w:ascii="Times New Roman"/>
          <w:b w:val="false"/>
          <w:i w:val="false"/>
          <w:color w:val="000000"/>
          <w:sz w:val="28"/>
        </w:rPr>
        <w:t>
      37. Комиссия рассматривает результаты оценки и принимает одно из следующих решений:</w:t>
      </w:r>
    </w:p>
    <w:bookmarkEnd w:id="82"/>
    <w:bookmarkStart w:name="z90" w:id="83"/>
    <w:p>
      <w:pPr>
        <w:spacing w:after="0"/>
        <w:ind w:left="0"/>
        <w:jc w:val="both"/>
      </w:pPr>
      <w:r>
        <w:rPr>
          <w:rFonts w:ascii="Times New Roman"/>
          <w:b w:val="false"/>
          <w:i w:val="false"/>
          <w:color w:val="000000"/>
          <w:sz w:val="28"/>
        </w:rPr>
        <w:t>
      1) утвердить результаты оценки;</w:t>
      </w:r>
    </w:p>
    <w:bookmarkEnd w:id="83"/>
    <w:bookmarkStart w:name="z91" w:id="84"/>
    <w:p>
      <w:pPr>
        <w:spacing w:after="0"/>
        <w:ind w:left="0"/>
        <w:jc w:val="both"/>
      </w:pPr>
      <w:r>
        <w:rPr>
          <w:rFonts w:ascii="Times New Roman"/>
          <w:b w:val="false"/>
          <w:i w:val="false"/>
          <w:color w:val="000000"/>
          <w:sz w:val="28"/>
        </w:rPr>
        <w:t>
      2) пересмотреть результаты оценки.</w:t>
      </w:r>
    </w:p>
    <w:bookmarkEnd w:id="84"/>
    <w:bookmarkStart w:name="z92" w:id="85"/>
    <w:p>
      <w:pPr>
        <w:spacing w:after="0"/>
        <w:ind w:left="0"/>
        <w:jc w:val="both"/>
      </w:pPr>
      <w:r>
        <w:rPr>
          <w:rFonts w:ascii="Times New Roman"/>
          <w:b w:val="false"/>
          <w:i w:val="false"/>
          <w:color w:val="000000"/>
          <w:sz w:val="28"/>
        </w:rPr>
        <w:t>
      38.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85"/>
    <w:bookmarkStart w:name="z93" w:id="86"/>
    <w:p>
      <w:pPr>
        <w:spacing w:after="0"/>
        <w:ind w:left="0"/>
        <w:jc w:val="both"/>
      </w:pPr>
      <w:r>
        <w:rPr>
          <w:rFonts w:ascii="Times New Roman"/>
          <w:b w:val="false"/>
          <w:i w:val="false"/>
          <w:color w:val="000000"/>
          <w:sz w:val="28"/>
        </w:rPr>
        <w:t xml:space="preserve">
      39.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86"/>
    <w:bookmarkStart w:name="z94" w:id="87"/>
    <w:p>
      <w:pPr>
        <w:spacing w:after="0"/>
        <w:ind w:left="0"/>
        <w:jc w:val="both"/>
      </w:pPr>
      <w:r>
        <w:rPr>
          <w:rFonts w:ascii="Times New Roman"/>
          <w:b w:val="false"/>
          <w:i w:val="false"/>
          <w:color w:val="000000"/>
          <w:sz w:val="28"/>
        </w:rPr>
        <w:t>
      40. Служба управления персоналом ознакамливает служащего корпуса "Б" с результатами оценки в течение двух рабочих дней со дня ее завершения.</w:t>
      </w:r>
    </w:p>
    <w:bookmarkEnd w:id="87"/>
    <w:bookmarkStart w:name="z95" w:id="88"/>
    <w:p>
      <w:pPr>
        <w:spacing w:after="0"/>
        <w:ind w:left="0"/>
        <w:jc w:val="both"/>
      </w:pPr>
      <w:r>
        <w:rPr>
          <w:rFonts w:ascii="Times New Roman"/>
          <w:b w:val="false"/>
          <w:i w:val="false"/>
          <w:color w:val="000000"/>
          <w:sz w:val="28"/>
        </w:rPr>
        <w:t>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службой управления персоналом и двумя другими служащими государственного органа.</w:t>
      </w:r>
    </w:p>
    <w:bookmarkEnd w:id="88"/>
    <w:bookmarkStart w:name="z96" w:id="89"/>
    <w:p>
      <w:pPr>
        <w:spacing w:after="0"/>
        <w:ind w:left="0"/>
        <w:jc w:val="both"/>
      </w:pPr>
      <w:r>
        <w:rPr>
          <w:rFonts w:ascii="Times New Roman"/>
          <w:b w:val="false"/>
          <w:i w:val="false"/>
          <w:color w:val="000000"/>
          <w:sz w:val="28"/>
        </w:rPr>
        <w:t>
      42. Отказ служащего корпуса "Б" от ознакомления не является препятствием для внесения результатов оценки в его послужной список. В данном случае службой управления персоналом результаты оценки служащему корпуса "Б" направляются посредством интранет-портала государственных органов.</w:t>
      </w:r>
    </w:p>
    <w:bookmarkEnd w:id="89"/>
    <w:bookmarkStart w:name="z97" w:id="90"/>
    <w:p>
      <w:pPr>
        <w:spacing w:after="0"/>
        <w:ind w:left="0"/>
        <w:jc w:val="both"/>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90"/>
    <w:bookmarkStart w:name="z98" w:id="91"/>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91"/>
    <w:bookmarkStart w:name="z99" w:id="92"/>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92"/>
    <w:bookmarkStart w:name="z100" w:id="93"/>
    <w:p>
      <w:pPr>
        <w:spacing w:after="0"/>
        <w:ind w:left="0"/>
        <w:jc w:val="both"/>
      </w:pPr>
      <w:r>
        <w:rPr>
          <w:rFonts w:ascii="Times New Roman"/>
          <w:b w:val="false"/>
          <w:i w:val="false"/>
          <w:color w:val="000000"/>
          <w:sz w:val="28"/>
        </w:rPr>
        <w:t>
      44. Служащий корпуса "Б" вправе обжаловать результаты оценки в судебном порядке.</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сельских округов и</w:t>
            </w:r>
            <w:r>
              <w:br/>
            </w:r>
            <w:r>
              <w:rPr>
                <w:rFonts w:ascii="Times New Roman"/>
                <w:b w:val="false"/>
                <w:i w:val="false"/>
                <w:color w:val="000000"/>
                <w:sz w:val="20"/>
              </w:rPr>
              <w:t>районных исполнительных</w:t>
            </w:r>
            <w:r>
              <w:br/>
            </w:r>
            <w:r>
              <w:rPr>
                <w:rFonts w:ascii="Times New Roman"/>
                <w:b w:val="false"/>
                <w:i w:val="false"/>
                <w:color w:val="000000"/>
                <w:sz w:val="20"/>
              </w:rPr>
              <w:t>органов, финансируемых из</w:t>
            </w:r>
            <w:r>
              <w:br/>
            </w:r>
            <w:r>
              <w:rPr>
                <w:rFonts w:ascii="Times New Roman"/>
                <w:b w:val="false"/>
                <w:i w:val="false"/>
                <w:color w:val="000000"/>
                <w:sz w:val="20"/>
              </w:rPr>
              <w:t>местного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УТВЕРЖДАЮ</w:t>
            </w: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w:t>
            </w:r>
            <w:r>
              <w:br/>
            </w:r>
            <w:r>
              <w:rPr>
                <w:rFonts w:ascii="Times New Roman"/>
                <w:b w:val="false"/>
                <w:i w:val="false"/>
                <w:color w:val="000000"/>
                <w:sz w:val="20"/>
              </w:rPr>
              <w:t>подпись __________________</w:t>
            </w:r>
            <w:r>
              <w:br/>
            </w:r>
          </w:p>
        </w:tc>
      </w:tr>
    </w:tbl>
    <w:bookmarkStart w:name="z102" w:id="94"/>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94"/>
    <w:bookmarkStart w:name="z103" w:id="95"/>
    <w:p>
      <w:pPr>
        <w:spacing w:after="0"/>
        <w:ind w:left="0"/>
        <w:jc w:val="both"/>
      </w:pPr>
      <w:r>
        <w:rPr>
          <w:rFonts w:ascii="Times New Roman"/>
          <w:b w:val="false"/>
          <w:i w:val="false"/>
          <w:color w:val="000000"/>
          <w:sz w:val="28"/>
        </w:rPr>
        <w:t>
      _________________________________________________________год</w:t>
      </w:r>
      <w:r>
        <w:br/>
      </w:r>
      <w:r>
        <w:rPr>
          <w:rFonts w:ascii="Times New Roman"/>
          <w:b w:val="false"/>
          <w:i w:val="false"/>
          <w:color w:val="000000"/>
          <w:sz w:val="28"/>
        </w:rPr>
        <w:t>
      (период, на который составляется индивидуальный план)</w:t>
      </w:r>
      <w:r>
        <w:br/>
      </w:r>
      <w:r>
        <w:rPr>
          <w:rFonts w:ascii="Times New Roman"/>
          <w:b w:val="false"/>
          <w:i w:val="false"/>
          <w:color w:val="000000"/>
          <w:sz w:val="28"/>
        </w:rPr>
        <w:t>
</w:t>
      </w:r>
    </w:p>
    <w:bookmarkEnd w:id="95"/>
    <w:p>
      <w:pPr>
        <w:spacing w:after="0"/>
        <w:ind w:left="0"/>
        <w:jc w:val="both"/>
      </w:pPr>
      <w:bookmarkStart w:name="z104" w:id="96"/>
      <w:r>
        <w:rPr>
          <w:rFonts w:ascii="Times New Roman"/>
          <w:b w:val="false"/>
          <w:i w:val="false"/>
          <w:color w:val="000000"/>
          <w:sz w:val="28"/>
        </w:rPr>
        <w:t>
      Фамилия, имя, отчество (при его наличии) служащего:___________________________</w:t>
      </w:r>
    </w:p>
    <w:bookmarkEnd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служащего: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служащего: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 п/п</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меморандума политического служащего, соглашения служащего корпуса "А" либо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8"/>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bookmarkEnd w:id="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xml:space="preserve">
Служащий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Непосредственный руководитель</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сельских округов и</w:t>
            </w:r>
            <w:r>
              <w:br/>
            </w:r>
            <w:r>
              <w:rPr>
                <w:rFonts w:ascii="Times New Roman"/>
                <w:b w:val="false"/>
                <w:i w:val="false"/>
                <w:color w:val="000000"/>
                <w:sz w:val="20"/>
              </w:rPr>
              <w:t>районных исполнительных</w:t>
            </w:r>
            <w:r>
              <w:br/>
            </w:r>
            <w:r>
              <w:rPr>
                <w:rFonts w:ascii="Times New Roman"/>
                <w:b w:val="false"/>
                <w:i w:val="false"/>
                <w:color w:val="000000"/>
                <w:sz w:val="20"/>
              </w:rPr>
              <w:t>органов, финансируемых из</w:t>
            </w:r>
            <w:r>
              <w:br/>
            </w:r>
            <w:r>
              <w:rPr>
                <w:rFonts w:ascii="Times New Roman"/>
                <w:b w:val="false"/>
                <w:i w:val="false"/>
                <w:color w:val="000000"/>
                <w:sz w:val="20"/>
              </w:rPr>
              <w:t>местного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w:t>
            </w:r>
            <w:r>
              <w:br/>
            </w:r>
            <w:r>
              <w:rPr>
                <w:rFonts w:ascii="Times New Roman"/>
                <w:b w:val="false"/>
                <w:i w:val="false"/>
                <w:color w:val="000000"/>
                <w:sz w:val="20"/>
              </w:rPr>
              <w:t>подпись _______________</w:t>
            </w:r>
          </w:p>
        </w:tc>
      </w:tr>
    </w:tbl>
    <w:bookmarkStart w:name="z118" w:id="101"/>
    <w:p>
      <w:pPr>
        <w:spacing w:after="0"/>
        <w:ind w:left="0"/>
        <w:jc w:val="left"/>
      </w:pPr>
      <w:r>
        <w:rPr>
          <w:rFonts w:ascii="Times New Roman"/>
          <w:b/>
          <w:i w:val="false"/>
          <w:color w:val="000000"/>
        </w:rPr>
        <w:t xml:space="preserve"> Лист оценки по КЦИ</w:t>
      </w:r>
    </w:p>
    <w:bookmarkEnd w:id="101"/>
    <w:p>
      <w:pPr>
        <w:spacing w:after="0"/>
        <w:ind w:left="0"/>
        <w:jc w:val="both"/>
      </w:pPr>
      <w:bookmarkStart w:name="z119" w:id="102"/>
      <w:r>
        <w:rPr>
          <w:rFonts w:ascii="Times New Roman"/>
          <w:b w:val="false"/>
          <w:i w:val="false"/>
          <w:color w:val="000000"/>
          <w:sz w:val="28"/>
        </w:rPr>
        <w:t xml:space="preserve">
      _____________________________________________________________________ </w:t>
      </w:r>
    </w:p>
    <w:bookmarkEnd w:id="102"/>
    <w:p>
      <w:pPr>
        <w:spacing w:after="0"/>
        <w:ind w:left="0"/>
        <w:jc w:val="both"/>
      </w:pPr>
    </w:p>
    <w:p>
      <w:pPr>
        <w:spacing w:after="0"/>
        <w:ind w:left="0"/>
        <w:jc w:val="both"/>
      </w:pPr>
      <w:r>
        <w:rPr>
          <w:rFonts w:ascii="Times New Roman"/>
          <w:b w:val="false"/>
          <w:i w:val="false"/>
          <w:color w:val="000000"/>
          <w:sz w:val="28"/>
        </w:rPr>
        <w:t>
      (Ф.И.О., должность оцениваемого лица)</w:t>
      </w:r>
      <w:r>
        <w:br/>
      </w:r>
      <w:r>
        <w:rPr>
          <w:rFonts w:ascii="Times New Roman"/>
          <w:b w:val="false"/>
          <w:i w:val="false"/>
          <w:color w:val="000000"/>
          <w:sz w:val="28"/>
        </w:rPr>
        <w:t>
</w:t>
      </w:r>
    </w:p>
    <w:p>
      <w:pPr>
        <w:spacing w:after="0"/>
        <w:ind w:left="0"/>
        <w:jc w:val="both"/>
      </w:pPr>
      <w:bookmarkStart w:name="z120" w:id="103"/>
      <w:r>
        <w:rPr>
          <w:rFonts w:ascii="Times New Roman"/>
          <w:b w:val="false"/>
          <w:i w:val="false"/>
          <w:color w:val="000000"/>
          <w:sz w:val="28"/>
        </w:rPr>
        <w:t xml:space="preserve">
      _______________________________________________________ </w:t>
      </w:r>
    </w:p>
    <w:bookmarkEnd w:id="103"/>
    <w:p>
      <w:pPr>
        <w:spacing w:after="0"/>
        <w:ind w:left="0"/>
        <w:jc w:val="both"/>
      </w:pPr>
    </w:p>
    <w:p>
      <w:pPr>
        <w:spacing w:after="0"/>
        <w:ind w:left="0"/>
        <w:jc w:val="both"/>
      </w:pPr>
      <w:r>
        <w:rPr>
          <w:rFonts w:ascii="Times New Roman"/>
          <w:b w:val="false"/>
          <w:i w:val="false"/>
          <w:color w:val="000000"/>
          <w:sz w:val="28"/>
        </w:rPr>
        <w:t>
      (оцениваемый период)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 п/п</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05"/>
    <w:p>
      <w:pPr>
        <w:spacing w:after="0"/>
        <w:ind w:left="0"/>
        <w:jc w:val="both"/>
      </w:pPr>
      <w:r>
        <w:rPr>
          <w:rFonts w:ascii="Times New Roman"/>
          <w:b w:val="false"/>
          <w:i w:val="false"/>
          <w:color w:val="000000"/>
          <w:sz w:val="28"/>
        </w:rPr>
        <w:t>
      Результат оценки _____________________________________________________________ (неудовлетворительно, удовлетворительно, эффективно, превосходно)</w:t>
      </w:r>
    </w:p>
    <w:bookmarkEnd w:id="1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xml:space="preserve">
Служащий </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Непосредственный руководитель</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 xml:space="preserve"> государственных служащих </w:t>
            </w:r>
            <w:r>
              <w:br/>
            </w:r>
            <w:r>
              <w:rPr>
                <w:rFonts w:ascii="Times New Roman"/>
                <w:b w:val="false"/>
                <w:i w:val="false"/>
                <w:color w:val="000000"/>
                <w:sz w:val="20"/>
              </w:rPr>
              <w:t xml:space="preserve">корпуса "Б" аппаратов акимов </w:t>
            </w:r>
            <w:r>
              <w:br/>
            </w:r>
            <w:r>
              <w:rPr>
                <w:rFonts w:ascii="Times New Roman"/>
                <w:b w:val="false"/>
                <w:i w:val="false"/>
                <w:color w:val="000000"/>
                <w:sz w:val="20"/>
              </w:rPr>
              <w:t xml:space="preserve">района, сельских округов и </w:t>
            </w:r>
            <w:r>
              <w:br/>
            </w:r>
            <w:r>
              <w:rPr>
                <w:rFonts w:ascii="Times New Roman"/>
                <w:b w:val="false"/>
                <w:i w:val="false"/>
                <w:color w:val="000000"/>
                <w:sz w:val="20"/>
              </w:rPr>
              <w:t>районных исполнительных</w:t>
            </w:r>
            <w:r>
              <w:br/>
            </w:r>
            <w:r>
              <w:rPr>
                <w:rFonts w:ascii="Times New Roman"/>
                <w:b w:val="false"/>
                <w:i w:val="false"/>
                <w:color w:val="000000"/>
                <w:sz w:val="20"/>
              </w:rPr>
              <w:t xml:space="preserve"> органов, финансируемых из </w:t>
            </w:r>
            <w:r>
              <w:br/>
            </w:r>
            <w:r>
              <w:rPr>
                <w:rFonts w:ascii="Times New Roman"/>
                <w:b w:val="false"/>
                <w:i w:val="false"/>
                <w:color w:val="000000"/>
                <w:sz w:val="20"/>
              </w:rPr>
              <w:t>местного бюджета</w:t>
            </w:r>
          </w:p>
        </w:tc>
      </w:tr>
    </w:tbl>
    <w:bookmarkStart w:name="z132" w:id="108"/>
    <w:p>
      <w:pPr>
        <w:spacing w:after="0"/>
        <w:ind w:left="0"/>
        <w:jc w:val="left"/>
      </w:pPr>
      <w:r>
        <w:rPr>
          <w:rFonts w:ascii="Times New Roman"/>
          <w:b/>
          <w:i w:val="false"/>
          <w:color w:val="000000"/>
        </w:rPr>
        <w:t xml:space="preserve"> Лист оценки по компетенциям</w:t>
      </w:r>
    </w:p>
    <w:bookmarkEnd w:id="108"/>
    <w:p>
      <w:pPr>
        <w:spacing w:after="0"/>
        <w:ind w:left="0"/>
        <w:jc w:val="both"/>
      </w:pPr>
      <w:bookmarkStart w:name="z133" w:id="109"/>
      <w:r>
        <w:rPr>
          <w:rFonts w:ascii="Times New Roman"/>
          <w:b w:val="false"/>
          <w:i w:val="false"/>
          <w:color w:val="000000"/>
          <w:sz w:val="28"/>
        </w:rPr>
        <w:t xml:space="preserve">
      ______________________________________год </w:t>
      </w:r>
    </w:p>
    <w:bookmarkEnd w:id="109"/>
    <w:p>
      <w:pPr>
        <w:spacing w:after="0"/>
        <w:ind w:left="0"/>
        <w:jc w:val="both"/>
      </w:pPr>
    </w:p>
    <w:p>
      <w:pPr>
        <w:spacing w:after="0"/>
        <w:ind w:left="0"/>
        <w:jc w:val="both"/>
      </w:pPr>
      <w:r>
        <w:rPr>
          <w:rFonts w:ascii="Times New Roman"/>
          <w:b w:val="false"/>
          <w:i w:val="false"/>
          <w:color w:val="000000"/>
          <w:sz w:val="28"/>
        </w:rPr>
        <w:t>
      (оцениваемый год)</w:t>
      </w:r>
      <w:r>
        <w:br/>
      </w:r>
      <w:r>
        <w:rPr>
          <w:rFonts w:ascii="Times New Roman"/>
          <w:b w:val="false"/>
          <w:i w:val="false"/>
          <w:color w:val="000000"/>
          <w:sz w:val="28"/>
        </w:rPr>
        <w:t>
</w:t>
      </w:r>
    </w:p>
    <w:p>
      <w:pPr>
        <w:spacing w:after="0"/>
        <w:ind w:left="0"/>
        <w:jc w:val="both"/>
      </w:pPr>
      <w:bookmarkStart w:name="z134" w:id="110"/>
      <w:r>
        <w:rPr>
          <w:rFonts w:ascii="Times New Roman"/>
          <w:b w:val="false"/>
          <w:i w:val="false"/>
          <w:color w:val="000000"/>
          <w:sz w:val="28"/>
        </w:rPr>
        <w:t>
      Фамилия, имя, отчество (при его наличии)</w:t>
      </w:r>
    </w:p>
    <w:bookmarkEnd w:id="110"/>
    <w:p>
      <w:pPr>
        <w:spacing w:after="0"/>
        <w:ind w:left="0"/>
        <w:jc w:val="both"/>
      </w:pPr>
      <w:r>
        <w:rPr>
          <w:rFonts w:ascii="Times New Roman"/>
          <w:b w:val="false"/>
          <w:i w:val="false"/>
          <w:color w:val="000000"/>
          <w:sz w:val="28"/>
        </w:rPr>
        <w:t>
      оцениваемого служащего:______________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оцениваемого служащего: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1"/>
          <w:p>
            <w:pPr>
              <w:spacing w:after="20"/>
              <w:ind w:left="20"/>
              <w:jc w:val="both"/>
            </w:pPr>
            <w:r>
              <w:rPr>
                <w:rFonts w:ascii="Times New Roman"/>
                <w:b w:val="false"/>
                <w:i w:val="false"/>
                <w:color w:val="000000"/>
                <w:sz w:val="20"/>
              </w:rPr>
              <w:t>
№ п/п</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 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2"/>
          <w:p>
            <w:pPr>
              <w:spacing w:after="20"/>
              <w:ind w:left="20"/>
              <w:jc w:val="both"/>
            </w:pPr>
            <w:r>
              <w:rPr>
                <w:rFonts w:ascii="Times New Roman"/>
                <w:b w:val="false"/>
                <w:i w:val="false"/>
                <w:color w:val="000000"/>
                <w:sz w:val="20"/>
              </w:rPr>
              <w:t>
1</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3"/>
          <w:p>
            <w:pPr>
              <w:spacing w:after="20"/>
              <w:ind w:left="20"/>
              <w:jc w:val="both"/>
            </w:pPr>
            <w:r>
              <w:rPr>
                <w:rFonts w:ascii="Times New Roman"/>
                <w:b w:val="false"/>
                <w:i w:val="false"/>
                <w:color w:val="000000"/>
                <w:sz w:val="20"/>
              </w:rPr>
              <w:t>
2</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4"/>
          <w:p>
            <w:pPr>
              <w:spacing w:after="20"/>
              <w:ind w:left="20"/>
              <w:jc w:val="both"/>
            </w:pPr>
            <w:r>
              <w:rPr>
                <w:rFonts w:ascii="Times New Roman"/>
                <w:b w:val="false"/>
                <w:i w:val="false"/>
                <w:color w:val="000000"/>
                <w:sz w:val="20"/>
              </w:rPr>
              <w:t>
3</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5"/>
          <w:p>
            <w:pPr>
              <w:spacing w:after="20"/>
              <w:ind w:left="20"/>
              <w:jc w:val="both"/>
            </w:pPr>
            <w:r>
              <w:rPr>
                <w:rFonts w:ascii="Times New Roman"/>
                <w:b w:val="false"/>
                <w:i w:val="false"/>
                <w:color w:val="000000"/>
                <w:sz w:val="20"/>
              </w:rPr>
              <w:t>
4</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6"/>
          <w:p>
            <w:pPr>
              <w:spacing w:after="20"/>
              <w:ind w:left="20"/>
              <w:jc w:val="both"/>
            </w:pPr>
            <w:r>
              <w:rPr>
                <w:rFonts w:ascii="Times New Roman"/>
                <w:b w:val="false"/>
                <w:i w:val="false"/>
                <w:color w:val="000000"/>
                <w:sz w:val="20"/>
              </w:rPr>
              <w:t>
5</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7"/>
          <w:p>
            <w:pPr>
              <w:spacing w:after="20"/>
              <w:ind w:left="20"/>
              <w:jc w:val="both"/>
            </w:pPr>
            <w:r>
              <w:rPr>
                <w:rFonts w:ascii="Times New Roman"/>
                <w:b w:val="false"/>
                <w:i w:val="false"/>
                <w:color w:val="000000"/>
                <w:sz w:val="20"/>
              </w:rPr>
              <w:t>
6</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8"/>
          <w:p>
            <w:pPr>
              <w:spacing w:after="20"/>
              <w:ind w:left="20"/>
              <w:jc w:val="both"/>
            </w:pPr>
            <w:r>
              <w:rPr>
                <w:rFonts w:ascii="Times New Roman"/>
                <w:b w:val="false"/>
                <w:i w:val="false"/>
                <w:color w:val="000000"/>
                <w:sz w:val="20"/>
              </w:rPr>
              <w:t>
7</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9"/>
          <w:p>
            <w:pPr>
              <w:spacing w:after="20"/>
              <w:ind w:left="20"/>
              <w:jc w:val="both"/>
            </w:pPr>
            <w:r>
              <w:rPr>
                <w:rFonts w:ascii="Times New Roman"/>
                <w:b w:val="false"/>
                <w:i w:val="false"/>
                <w:color w:val="000000"/>
                <w:sz w:val="20"/>
              </w:rPr>
              <w:t>
8</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0"/>
          <w:p>
            <w:pPr>
              <w:spacing w:after="20"/>
              <w:ind w:left="20"/>
              <w:jc w:val="both"/>
            </w:pPr>
            <w:r>
              <w:rPr>
                <w:rFonts w:ascii="Times New Roman"/>
                <w:b w:val="false"/>
                <w:i w:val="false"/>
                <w:color w:val="000000"/>
                <w:sz w:val="20"/>
              </w:rPr>
              <w:t>
9</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1"/>
          <w:p>
            <w:pPr>
              <w:spacing w:after="20"/>
              <w:ind w:left="20"/>
              <w:jc w:val="both"/>
            </w:pPr>
            <w:r>
              <w:rPr>
                <w:rFonts w:ascii="Times New Roman"/>
                <w:b w:val="false"/>
                <w:i w:val="false"/>
                <w:color w:val="000000"/>
                <w:sz w:val="20"/>
              </w:rPr>
              <w:t>
10</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2"/>
          <w:p>
            <w:pPr>
              <w:spacing w:after="20"/>
              <w:ind w:left="20"/>
              <w:jc w:val="both"/>
            </w:pPr>
            <w:r>
              <w:rPr>
                <w:rFonts w:ascii="Times New Roman"/>
                <w:b w:val="false"/>
                <w:i w:val="false"/>
                <w:color w:val="000000"/>
                <w:sz w:val="20"/>
              </w:rPr>
              <w:t>
11</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xml:space="preserve">
Служащий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bookmarkStart w:name="z154" w:id="124"/>
          <w:p>
            <w:pPr>
              <w:spacing w:after="20"/>
              <w:ind w:left="20"/>
              <w:jc w:val="both"/>
            </w:pPr>
            <w:r>
              <w:rPr>
                <w:rFonts w:ascii="Times New Roman"/>
                <w:b w:val="false"/>
                <w:i w:val="false"/>
                <w:color w:val="000000"/>
                <w:sz w:val="20"/>
              </w:rPr>
              <w:t>
Непосредственный руководитель</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 xml:space="preserve"> района, сельских округов и </w:t>
            </w:r>
            <w:r>
              <w:br/>
            </w:r>
            <w:r>
              <w:rPr>
                <w:rFonts w:ascii="Times New Roman"/>
                <w:b w:val="false"/>
                <w:i w:val="false"/>
                <w:color w:val="000000"/>
                <w:sz w:val="20"/>
              </w:rPr>
              <w:t xml:space="preserve">районных исполнительных </w:t>
            </w:r>
            <w:r>
              <w:br/>
            </w:r>
            <w:r>
              <w:rPr>
                <w:rFonts w:ascii="Times New Roman"/>
                <w:b w:val="false"/>
                <w:i w:val="false"/>
                <w:color w:val="000000"/>
                <w:sz w:val="20"/>
              </w:rPr>
              <w:t xml:space="preserve">органов, финансируемых из </w:t>
            </w:r>
            <w:r>
              <w:br/>
            </w:r>
            <w:r>
              <w:rPr>
                <w:rFonts w:ascii="Times New Roman"/>
                <w:b w:val="false"/>
                <w:i w:val="false"/>
                <w:color w:val="000000"/>
                <w:sz w:val="20"/>
              </w:rPr>
              <w:t>местного бюджета</w:t>
            </w:r>
          </w:p>
        </w:tc>
      </w:tr>
    </w:tbl>
    <w:bookmarkStart w:name="z159" w:id="125"/>
    <w:p>
      <w:pPr>
        <w:spacing w:after="0"/>
        <w:ind w:left="0"/>
        <w:jc w:val="left"/>
      </w:pPr>
      <w:r>
        <w:rPr>
          <w:rFonts w:ascii="Times New Roman"/>
          <w:b/>
          <w:i w:val="false"/>
          <w:color w:val="000000"/>
        </w:rPr>
        <w:t xml:space="preserve"> Поведенческие индикаторы компетенций</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Наименование компетенций</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конкретные задачи и дает поручения в соответствии со стратегическими целями;</w:t>
            </w:r>
          </w:p>
          <w:p>
            <w:pPr>
              <w:spacing w:after="20"/>
              <w:ind w:left="20"/>
              <w:jc w:val="both"/>
            </w:pPr>
            <w:r>
              <w:rPr>
                <w:rFonts w:ascii="Times New Roman"/>
                <w:b w:val="false"/>
                <w:i w:val="false"/>
                <w:color w:val="000000"/>
                <w:sz w:val="20"/>
              </w:rPr>
              <w:t>
Создает условия и ориентирует коллектив на качественное и своевременное выполнение подразделением поставленных задач;</w:t>
            </w:r>
          </w:p>
          <w:p>
            <w:pPr>
              <w:spacing w:after="20"/>
              <w:ind w:left="20"/>
              <w:jc w:val="both"/>
            </w:pPr>
            <w:r>
              <w:rPr>
                <w:rFonts w:ascii="Times New Roman"/>
                <w:b w:val="false"/>
                <w:i w:val="false"/>
                <w:color w:val="000000"/>
                <w:sz w:val="20"/>
              </w:rPr>
              <w:t>
Эффективно организует работу подразделения, расставляя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способен сформулировать конкретные задачи и поручения, исходя из стратегических целей</w:t>
            </w:r>
          </w:p>
          <w:p>
            <w:pPr>
              <w:spacing w:after="20"/>
              <w:ind w:left="20"/>
              <w:jc w:val="both"/>
            </w:pPr>
            <w:r>
              <w:rPr>
                <w:rFonts w:ascii="Times New Roman"/>
                <w:b w:val="false"/>
                <w:i w:val="false"/>
                <w:color w:val="000000"/>
                <w:sz w:val="20"/>
              </w:rPr>
              <w:t>
Не создает необходимые условия и не ориентирует коллектив на качественное и своевременное выполнение поставленных задач</w:t>
            </w:r>
          </w:p>
          <w:p>
            <w:pPr>
              <w:spacing w:after="20"/>
              <w:ind w:left="20"/>
              <w:jc w:val="both"/>
            </w:pPr>
            <w:r>
              <w:rPr>
                <w:rFonts w:ascii="Times New Roman"/>
                <w:b w:val="false"/>
                <w:i w:val="false"/>
                <w:color w:val="000000"/>
                <w:sz w:val="20"/>
              </w:rPr>
              <w:t>
Неэффективно организует работу подразделения, не учитывает приоритеты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7"/>
          <w:p>
            <w:pPr>
              <w:spacing w:after="20"/>
              <w:ind w:left="20"/>
              <w:jc w:val="both"/>
            </w:pPr>
            <w:r>
              <w:rPr>
                <w:rFonts w:ascii="Times New Roman"/>
                <w:b w:val="false"/>
                <w:i w:val="false"/>
                <w:color w:val="000000"/>
                <w:sz w:val="20"/>
              </w:rPr>
              <w:t>
E-2;</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8"/>
          <w:p>
            <w:pPr>
              <w:spacing w:after="20"/>
              <w:ind w:left="20"/>
              <w:jc w:val="both"/>
            </w:pPr>
            <w:r>
              <w:rPr>
                <w:rFonts w:ascii="Times New Roman"/>
                <w:b w:val="false"/>
                <w:i w:val="false"/>
                <w:color w:val="000000"/>
                <w:sz w:val="20"/>
              </w:rPr>
              <w:t>
Собирает, анализирует и вносит руководству информацию, необходимую для планирования и обеспечения деятельности подразделения;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Планирует и организует работу вверенного коллектива, содействует в достижении ими запланированных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Обеспечивает результативность и качество работы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9"/>
          <w:p>
            <w:pPr>
              <w:spacing w:after="20"/>
              <w:ind w:left="20"/>
              <w:jc w:val="both"/>
            </w:pPr>
            <w:r>
              <w:rPr>
                <w:rFonts w:ascii="Times New Roman"/>
                <w:b w:val="false"/>
                <w:i w:val="false"/>
                <w:color w:val="000000"/>
                <w:sz w:val="20"/>
              </w:rPr>
              <w:t>
Не осуществляет сбор, анализ и внесение руководству информации, необходимой для планирования и обеспечения деятельности подразделения</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Не планирует и не организует работу вверенного коллектива, не содействует в достижении ими запланированных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Не обеспечивает результативность и качество работы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0"/>
          <w:p>
            <w:pPr>
              <w:spacing w:after="20"/>
              <w:ind w:left="20"/>
              <w:jc w:val="both"/>
            </w:pPr>
            <w:r>
              <w:rPr>
                <w:rFonts w:ascii="Times New Roman"/>
                <w:b w:val="false"/>
                <w:i w:val="false"/>
                <w:color w:val="000000"/>
                <w:sz w:val="20"/>
              </w:rPr>
              <w:t>
E-3;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E-5;</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1"/>
          <w:p>
            <w:pPr>
              <w:spacing w:after="20"/>
              <w:ind w:left="20"/>
              <w:jc w:val="both"/>
            </w:pPr>
            <w:r>
              <w:rPr>
                <w:rFonts w:ascii="Times New Roman"/>
                <w:b w:val="false"/>
                <w:i w:val="false"/>
                <w:color w:val="000000"/>
                <w:sz w:val="20"/>
              </w:rPr>
              <w:t>
Расставляет задания по приоритетности в порядке важности;</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Готовит и вносит руководству качественные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Умеет работать в условиях ограниченного времени;</w:t>
            </w:r>
          </w:p>
          <w:p>
            <w:pPr>
              <w:spacing w:after="20"/>
              <w:ind w:left="20"/>
              <w:jc w:val="both"/>
            </w:pPr>
            <w:r>
              <w:rPr>
                <w:rFonts w:ascii="Times New Roman"/>
                <w:b w:val="false"/>
                <w:i w:val="false"/>
                <w:color w:val="000000"/>
                <w:sz w:val="20"/>
              </w:rPr>
              <w:t>
Соблюдает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2"/>
          <w:p>
            <w:pPr>
              <w:spacing w:after="20"/>
              <w:ind w:left="20"/>
              <w:jc w:val="both"/>
            </w:pPr>
            <w:r>
              <w:rPr>
                <w:rFonts w:ascii="Times New Roman"/>
                <w:b w:val="false"/>
                <w:i w:val="false"/>
                <w:color w:val="000000"/>
                <w:sz w:val="20"/>
              </w:rPr>
              <w:t>
Выполняет задания бессистемно</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Готовит некачественные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Работает не оперативно</w:t>
            </w:r>
          </w:p>
          <w:p>
            <w:pPr>
              <w:spacing w:after="20"/>
              <w:ind w:left="20"/>
              <w:jc w:val="both"/>
            </w:pPr>
            <w:r>
              <w:rPr>
                <w:rFonts w:ascii="Times New Roman"/>
                <w:b w:val="false"/>
                <w:i w:val="false"/>
                <w:color w:val="000000"/>
                <w:sz w:val="20"/>
              </w:rPr>
              <w:t>
Допускает нарушения сроков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работников на выстраивание эффективного взаимодействия с государственными органами и организациями в пределах компетенции;</w:t>
            </w:r>
          </w:p>
          <w:p>
            <w:pPr>
              <w:spacing w:after="20"/>
              <w:ind w:left="20"/>
              <w:jc w:val="both"/>
            </w:pPr>
            <w:r>
              <w:rPr>
                <w:rFonts w:ascii="Times New Roman"/>
                <w:b w:val="false"/>
                <w:i w:val="false"/>
                <w:color w:val="000000"/>
                <w:sz w:val="20"/>
              </w:rPr>
              <w:t>
Использует потенциал каждого работника для достижения поставленных задач;</w:t>
            </w:r>
          </w:p>
          <w:p>
            <w:pPr>
              <w:spacing w:after="20"/>
              <w:ind w:left="20"/>
              <w:jc w:val="both"/>
            </w:pPr>
            <w:r>
              <w:rPr>
                <w:rFonts w:ascii="Times New Roman"/>
                <w:b w:val="false"/>
                <w:i w:val="false"/>
                <w:color w:val="000000"/>
                <w:sz w:val="20"/>
              </w:rPr>
              <w:t>
Совместно с другими подразделениями реализует планы и достигает общих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компетенции не ориентирует работников на выстраивание эффективного взаимодействия с госорганами и организациями</w:t>
            </w:r>
          </w:p>
          <w:p>
            <w:pPr>
              <w:spacing w:after="20"/>
              <w:ind w:left="20"/>
              <w:jc w:val="both"/>
            </w:pPr>
            <w:r>
              <w:rPr>
                <w:rFonts w:ascii="Times New Roman"/>
                <w:b w:val="false"/>
                <w:i w:val="false"/>
                <w:color w:val="000000"/>
                <w:sz w:val="20"/>
              </w:rPr>
              <w:t>
Использует потенциал отдельных работников для достижения поставленных задач</w:t>
            </w:r>
          </w:p>
          <w:p>
            <w:pPr>
              <w:spacing w:after="20"/>
              <w:ind w:left="20"/>
              <w:jc w:val="both"/>
            </w:pPr>
            <w:r>
              <w:rPr>
                <w:rFonts w:ascii="Times New Roman"/>
                <w:b w:val="false"/>
                <w:i w:val="false"/>
                <w:color w:val="000000"/>
                <w:sz w:val="20"/>
              </w:rPr>
              <w:t>
Не способен организовать совместно с другими подразделениями реализацию планов и достижение общих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3"/>
          <w:p>
            <w:pPr>
              <w:spacing w:after="20"/>
              <w:ind w:left="20"/>
              <w:jc w:val="both"/>
            </w:pPr>
            <w:r>
              <w:rPr>
                <w:rFonts w:ascii="Times New Roman"/>
                <w:b w:val="false"/>
                <w:i w:val="false"/>
                <w:color w:val="000000"/>
                <w:sz w:val="20"/>
              </w:rPr>
              <w:t>
E-2;</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4"/>
          <w:p>
            <w:pPr>
              <w:spacing w:after="20"/>
              <w:ind w:left="20"/>
              <w:jc w:val="both"/>
            </w:pPr>
            <w:r>
              <w:rPr>
                <w:rFonts w:ascii="Times New Roman"/>
                <w:b w:val="false"/>
                <w:i w:val="false"/>
                <w:color w:val="000000"/>
                <w:sz w:val="20"/>
              </w:rPr>
              <w:t>
Устанавливает доверительные отношения в коллективе;</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Делится опытом и знаниями с коллегами для совместного выполнения работы;</w:t>
            </w:r>
          </w:p>
          <w:p>
            <w:pPr>
              <w:spacing w:after="20"/>
              <w:ind w:left="20"/>
              <w:jc w:val="both"/>
            </w:pPr>
            <w:r>
              <w:rPr>
                <w:rFonts w:ascii="Times New Roman"/>
                <w:b w:val="false"/>
                <w:i w:val="false"/>
                <w:color w:val="000000"/>
                <w:sz w:val="20"/>
              </w:rPr>
              <w:t>
Выявляет вклад каждого в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5"/>
          <w:p>
            <w:pPr>
              <w:spacing w:after="20"/>
              <w:ind w:left="20"/>
              <w:jc w:val="both"/>
            </w:pPr>
            <w:r>
              <w:rPr>
                <w:rFonts w:ascii="Times New Roman"/>
                <w:b w:val="false"/>
                <w:i w:val="false"/>
                <w:color w:val="000000"/>
                <w:sz w:val="20"/>
              </w:rPr>
              <w:t>
Создает отношения взаимного недоверия среди работников</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Не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передает опыт и знания коллегам для совместного выполнения работы</w:t>
            </w:r>
          </w:p>
          <w:p>
            <w:pPr>
              <w:spacing w:after="20"/>
              <w:ind w:left="20"/>
              <w:jc w:val="both"/>
            </w:pPr>
            <w:r>
              <w:rPr>
                <w:rFonts w:ascii="Times New Roman"/>
                <w:b w:val="false"/>
                <w:i w:val="false"/>
                <w:color w:val="000000"/>
                <w:sz w:val="20"/>
              </w:rPr>
              <w:t>
Не выявляет вклад подчиненных в достижение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6"/>
          <w:p>
            <w:pPr>
              <w:spacing w:after="20"/>
              <w:ind w:left="20"/>
              <w:jc w:val="both"/>
            </w:pPr>
            <w:r>
              <w:rPr>
                <w:rFonts w:ascii="Times New Roman"/>
                <w:b w:val="false"/>
                <w:i w:val="false"/>
                <w:color w:val="000000"/>
                <w:sz w:val="20"/>
              </w:rPr>
              <w:t>
E-3;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E-5;</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7"/>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Развивает взаимодействие с коллегами и представителями государственных органов и организаций;</w:t>
            </w:r>
          </w:p>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8"/>
          <w:p>
            <w:pPr>
              <w:spacing w:after="20"/>
              <w:ind w:left="20"/>
              <w:jc w:val="both"/>
            </w:pPr>
            <w:r>
              <w:rPr>
                <w:rFonts w:ascii="Times New Roman"/>
                <w:b w:val="false"/>
                <w:i w:val="false"/>
                <w:color w:val="000000"/>
                <w:sz w:val="20"/>
              </w:rPr>
              <w:t>
Демонстрирует замкнутую позицию в работе, не обращаясь за помощью к более опытным коллегам</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Не взаимодействует с коллегами и представителями разных госорганов и организаций</w:t>
            </w:r>
          </w:p>
          <w:p>
            <w:pPr>
              <w:spacing w:after="20"/>
              <w:ind w:left="20"/>
              <w:jc w:val="both"/>
            </w:pPr>
            <w:r>
              <w:rPr>
                <w:rFonts w:ascii="Times New Roman"/>
                <w:b w:val="false"/>
                <w:i w:val="false"/>
                <w:color w:val="000000"/>
                <w:sz w:val="20"/>
              </w:rPr>
              <w:t>
Не прибегает к обсуждению задач с коллегами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распределять обязанности;</w:t>
            </w:r>
          </w:p>
          <w:p>
            <w:pPr>
              <w:spacing w:after="20"/>
              <w:ind w:left="20"/>
              <w:jc w:val="both"/>
            </w:pPr>
            <w:r>
              <w:rPr>
                <w:rFonts w:ascii="Times New Roman"/>
                <w:b w:val="false"/>
                <w:i w:val="false"/>
                <w:color w:val="000000"/>
                <w:sz w:val="20"/>
              </w:rPr>
              <w:t>
Информирует о возможных рисках при принятии решений;</w:t>
            </w:r>
          </w:p>
          <w:p>
            <w:pPr>
              <w:spacing w:after="20"/>
              <w:ind w:left="20"/>
              <w:jc w:val="both"/>
            </w:pPr>
            <w:r>
              <w:rPr>
                <w:rFonts w:ascii="Times New Roman"/>
                <w:b w:val="false"/>
                <w:i w:val="false"/>
                <w:color w:val="000000"/>
                <w:sz w:val="20"/>
              </w:rPr>
              <w:t>
Предлагает альтернативные варианты при принятии решений;</w:t>
            </w:r>
          </w:p>
          <w:p>
            <w:pPr>
              <w:spacing w:after="20"/>
              <w:ind w:left="20"/>
              <w:jc w:val="both"/>
            </w:pPr>
            <w:r>
              <w:rPr>
                <w:rFonts w:ascii="Times New Roman"/>
                <w:b w:val="false"/>
                <w:i w:val="false"/>
                <w:color w:val="000000"/>
                <w:sz w:val="20"/>
              </w:rPr>
              <w:t>
Принимает последовательные и эффективные решения;</w:t>
            </w:r>
          </w:p>
          <w:p>
            <w:pPr>
              <w:spacing w:after="20"/>
              <w:ind w:left="20"/>
              <w:jc w:val="both"/>
            </w:pPr>
            <w:r>
              <w:rPr>
                <w:rFonts w:ascii="Times New Roman"/>
                <w:b w:val="false"/>
                <w:i w:val="false"/>
                <w:color w:val="000000"/>
                <w:sz w:val="20"/>
              </w:rPr>
              <w:t>
Принимает решения, основанные на собственном опыте, других сведениях, имеющих для этого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способен четко распределить обязанности в подразделении</w:t>
            </w:r>
          </w:p>
          <w:p>
            <w:pPr>
              <w:spacing w:after="20"/>
              <w:ind w:left="20"/>
              <w:jc w:val="both"/>
            </w:pPr>
            <w:r>
              <w:rPr>
                <w:rFonts w:ascii="Times New Roman"/>
                <w:b w:val="false"/>
                <w:i w:val="false"/>
                <w:color w:val="000000"/>
                <w:sz w:val="20"/>
              </w:rPr>
              <w:t>
Не информирует о возможных рисках</w:t>
            </w:r>
          </w:p>
          <w:p>
            <w:pPr>
              <w:spacing w:after="20"/>
              <w:ind w:left="20"/>
              <w:jc w:val="both"/>
            </w:pPr>
            <w:r>
              <w:rPr>
                <w:rFonts w:ascii="Times New Roman"/>
                <w:b w:val="false"/>
                <w:i w:val="false"/>
                <w:color w:val="000000"/>
                <w:sz w:val="20"/>
              </w:rPr>
              <w:t>
При принятии решений не предлагает альтернативных вариантов</w:t>
            </w:r>
          </w:p>
          <w:p>
            <w:pPr>
              <w:spacing w:after="20"/>
              <w:ind w:left="20"/>
              <w:jc w:val="both"/>
            </w:pPr>
            <w:r>
              <w:rPr>
                <w:rFonts w:ascii="Times New Roman"/>
                <w:b w:val="false"/>
                <w:i w:val="false"/>
                <w:color w:val="000000"/>
                <w:sz w:val="20"/>
              </w:rPr>
              <w:t>
Принимает непоследовательные и неэффективные решения</w:t>
            </w:r>
          </w:p>
          <w:p>
            <w:pPr>
              <w:spacing w:after="20"/>
              <w:ind w:left="20"/>
              <w:jc w:val="both"/>
            </w:pPr>
            <w:r>
              <w:rPr>
                <w:rFonts w:ascii="Times New Roman"/>
                <w:b w:val="false"/>
                <w:i w:val="false"/>
                <w:color w:val="000000"/>
                <w:sz w:val="20"/>
              </w:rPr>
              <w:t>
Полагается только на собственный опыт и мнение при принятии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9"/>
          <w:p>
            <w:pPr>
              <w:spacing w:after="20"/>
              <w:ind w:left="20"/>
              <w:jc w:val="both"/>
            </w:pPr>
            <w:r>
              <w:rPr>
                <w:rFonts w:ascii="Times New Roman"/>
                <w:b w:val="false"/>
                <w:i w:val="false"/>
                <w:color w:val="000000"/>
                <w:sz w:val="20"/>
              </w:rPr>
              <w:t>
E-2;</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0"/>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Организует сбор информации необходимой для принятия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Обсуждает с коллективом подходы при принятии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Анализирует и прогнозирует возможные риски с учетом данных из различных источников;</w:t>
            </w:r>
          </w:p>
          <w:p>
            <w:pPr>
              <w:spacing w:after="20"/>
              <w:ind w:left="20"/>
              <w:jc w:val="both"/>
            </w:pPr>
            <w:r>
              <w:rPr>
                <w:rFonts w:ascii="Times New Roman"/>
                <w:b w:val="false"/>
                <w:i w:val="false"/>
                <w:color w:val="000000"/>
                <w:sz w:val="20"/>
              </w:rPr>
              <w:t>
Принимает в пределах компетенции решения, с учҰтом возможных рисков и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1"/>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Редко занимается поиском необходимой для принятия решений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Отказывается от обсуждения с коллективом подходов и не учитывает мнения других при принятии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анализирует и не прогнозирует возможные риски, или не учитывает данные из различных источников</w:t>
            </w:r>
          </w:p>
          <w:p>
            <w:pPr>
              <w:spacing w:after="20"/>
              <w:ind w:left="20"/>
              <w:jc w:val="both"/>
            </w:pPr>
            <w:r>
              <w:rPr>
                <w:rFonts w:ascii="Times New Roman"/>
                <w:b w:val="false"/>
                <w:i w:val="false"/>
                <w:color w:val="000000"/>
                <w:sz w:val="20"/>
              </w:rPr>
              <w:t>
При принятии решения не учитывает возможные риски и последствия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2"/>
          <w:p>
            <w:pPr>
              <w:spacing w:after="20"/>
              <w:ind w:left="20"/>
              <w:jc w:val="both"/>
            </w:pPr>
            <w:r>
              <w:rPr>
                <w:rFonts w:ascii="Times New Roman"/>
                <w:b w:val="false"/>
                <w:i w:val="false"/>
                <w:color w:val="000000"/>
                <w:sz w:val="20"/>
              </w:rPr>
              <w:t>
E-3;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E-5;</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3"/>
          <w:p>
            <w:pPr>
              <w:spacing w:after="20"/>
              <w:ind w:left="20"/>
              <w:jc w:val="both"/>
            </w:pPr>
            <w:r>
              <w:rPr>
                <w:rFonts w:ascii="Times New Roman"/>
                <w:b w:val="false"/>
                <w:i w:val="false"/>
                <w:color w:val="000000"/>
                <w:sz w:val="20"/>
              </w:rPr>
              <w:t>
Умеет находить необходимую информацию;</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Предлагает несколько вариантов решения задач, с учҰтом возможных рисков;</w:t>
            </w:r>
          </w:p>
          <w:p>
            <w:pPr>
              <w:spacing w:after="20"/>
              <w:ind w:left="20"/>
              <w:jc w:val="both"/>
            </w:pPr>
            <w:r>
              <w:rPr>
                <w:rFonts w:ascii="Times New Roman"/>
                <w:b w:val="false"/>
                <w:i w:val="false"/>
                <w:color w:val="000000"/>
                <w:sz w:val="20"/>
              </w:rPr>
              <w:t>
Обоснованно выражает своҰ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4"/>
          <w:p>
            <w:pPr>
              <w:spacing w:after="20"/>
              <w:ind w:left="20"/>
              <w:jc w:val="both"/>
            </w:pPr>
            <w:r>
              <w:rPr>
                <w:rFonts w:ascii="Times New Roman"/>
                <w:b w:val="false"/>
                <w:i w:val="false"/>
                <w:color w:val="000000"/>
                <w:sz w:val="20"/>
              </w:rPr>
              <w:t>
Не умеет находить необходимую информацию</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Не предлагает альтернативные варианты решения задач либо не учитывает возможные риски</w:t>
            </w:r>
          </w:p>
          <w:p>
            <w:pPr>
              <w:spacing w:after="20"/>
              <w:ind w:left="20"/>
              <w:jc w:val="both"/>
            </w:pPr>
            <w:r>
              <w:rPr>
                <w:rFonts w:ascii="Times New Roman"/>
                <w:b w:val="false"/>
                <w:i w:val="false"/>
                <w:color w:val="000000"/>
                <w:sz w:val="20"/>
              </w:rPr>
              <w:t>
Выражает необоснованное мнение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конкретные задачи, исходя из стратегических целей и приоритетов;</w:t>
            </w:r>
          </w:p>
          <w:p>
            <w:pPr>
              <w:spacing w:after="20"/>
              <w:ind w:left="20"/>
              <w:jc w:val="both"/>
            </w:pPr>
            <w:r>
              <w:rPr>
                <w:rFonts w:ascii="Times New Roman"/>
                <w:b w:val="false"/>
                <w:i w:val="false"/>
                <w:color w:val="000000"/>
                <w:sz w:val="20"/>
              </w:rPr>
              <w:t>
Знает эффективные инструменты оказания услуг;</w:t>
            </w:r>
          </w:p>
          <w:p>
            <w:pPr>
              <w:spacing w:after="20"/>
              <w:ind w:left="20"/>
              <w:jc w:val="both"/>
            </w:pPr>
            <w:r>
              <w:rPr>
                <w:rFonts w:ascii="Times New Roman"/>
                <w:b w:val="false"/>
                <w:i w:val="false"/>
                <w:color w:val="000000"/>
                <w:sz w:val="20"/>
              </w:rPr>
              <w:t>
Обеспечивает доступность оказываемых услуг;</w:t>
            </w:r>
          </w:p>
          <w:p>
            <w:pPr>
              <w:spacing w:after="20"/>
              <w:ind w:left="20"/>
              <w:jc w:val="both"/>
            </w:pPr>
            <w:r>
              <w:rPr>
                <w:rFonts w:ascii="Times New Roman"/>
                <w:b w:val="false"/>
                <w:i w:val="false"/>
                <w:color w:val="000000"/>
                <w:sz w:val="20"/>
              </w:rPr>
              <w:t>
Проводит мониторинг удовлетворенности потребителей и вырабатывает меры по совершенствованию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неясные задачи без учета стратегических целей и приоритетов</w:t>
            </w:r>
          </w:p>
          <w:p>
            <w:pPr>
              <w:spacing w:after="20"/>
              <w:ind w:left="20"/>
              <w:jc w:val="both"/>
            </w:pPr>
            <w:r>
              <w:rPr>
                <w:rFonts w:ascii="Times New Roman"/>
                <w:b w:val="false"/>
                <w:i w:val="false"/>
                <w:color w:val="000000"/>
                <w:sz w:val="20"/>
              </w:rPr>
              <w:t>
Имеет поверхностное представление об инструментах оказания услуг</w:t>
            </w:r>
          </w:p>
          <w:p>
            <w:pPr>
              <w:spacing w:after="20"/>
              <w:ind w:left="20"/>
              <w:jc w:val="both"/>
            </w:pPr>
            <w:r>
              <w:rPr>
                <w:rFonts w:ascii="Times New Roman"/>
                <w:b w:val="false"/>
                <w:i w:val="false"/>
                <w:color w:val="000000"/>
                <w:sz w:val="20"/>
              </w:rPr>
              <w:t>
Не обеспечивает доступность оказываемых государственных услуг</w:t>
            </w:r>
          </w:p>
          <w:p>
            <w:pPr>
              <w:spacing w:after="20"/>
              <w:ind w:left="20"/>
              <w:jc w:val="both"/>
            </w:pPr>
            <w:r>
              <w:rPr>
                <w:rFonts w:ascii="Times New Roman"/>
                <w:b w:val="false"/>
                <w:i w:val="false"/>
                <w:color w:val="000000"/>
                <w:sz w:val="20"/>
              </w:rPr>
              <w:t>
Не проводит мониторинг удовлетворенности потребителей и не вырабатывает меры по совершенствованию оказания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5"/>
          <w:p>
            <w:pPr>
              <w:spacing w:after="20"/>
              <w:ind w:left="20"/>
              <w:jc w:val="both"/>
            </w:pPr>
            <w:r>
              <w:rPr>
                <w:rFonts w:ascii="Times New Roman"/>
                <w:b w:val="false"/>
                <w:i w:val="false"/>
                <w:color w:val="000000"/>
                <w:sz w:val="20"/>
              </w:rPr>
              <w:t>
E-2;</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6"/>
          <w:p>
            <w:pPr>
              <w:spacing w:after="20"/>
              <w:ind w:left="20"/>
              <w:jc w:val="both"/>
            </w:pPr>
            <w:r>
              <w:rPr>
                <w:rFonts w:ascii="Times New Roman"/>
                <w:b w:val="false"/>
                <w:i w:val="false"/>
                <w:color w:val="000000"/>
                <w:sz w:val="20"/>
              </w:rPr>
              <w:t>
Организует работу по оказанию качественных услуг и решает, возникающие вопросы;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Контролирует качество оказания услуг, а также демонстрирует его на личном примере.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7"/>
          <w:p>
            <w:pPr>
              <w:spacing w:after="20"/>
              <w:ind w:left="20"/>
              <w:jc w:val="both"/>
            </w:pPr>
            <w:r>
              <w:rPr>
                <w:rFonts w:ascii="Times New Roman"/>
                <w:b w:val="false"/>
                <w:i w:val="false"/>
                <w:color w:val="000000"/>
                <w:sz w:val="20"/>
              </w:rPr>
              <w:t>
Проявляет неспособность к организации работы по оказанию качественных услуг и решению возникающих вопросов</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Не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Допускает низкое качество оказания услуг; проявляет безразличие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8"/>
          <w:p>
            <w:pPr>
              <w:spacing w:after="20"/>
              <w:ind w:left="20"/>
              <w:jc w:val="both"/>
            </w:pPr>
            <w:r>
              <w:rPr>
                <w:rFonts w:ascii="Times New Roman"/>
                <w:b w:val="false"/>
                <w:i w:val="false"/>
                <w:color w:val="000000"/>
                <w:sz w:val="20"/>
              </w:rPr>
              <w:t>
E-3;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E-5;</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49"/>
          <w:p>
            <w:pPr>
              <w:spacing w:after="20"/>
              <w:ind w:left="20"/>
              <w:jc w:val="both"/>
            </w:pPr>
            <w:r>
              <w:rPr>
                <w:rFonts w:ascii="Times New Roman"/>
                <w:b w:val="false"/>
                <w:i w:val="false"/>
                <w:color w:val="000000"/>
                <w:sz w:val="20"/>
              </w:rPr>
              <w:t>
Оказывает услуги вежливо и доброжелательно;</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Анализирует уровень удовлетворенности качеством услуг и вносит предложения по их совершенствованию;</w:t>
            </w:r>
          </w:p>
          <w:p>
            <w:pPr>
              <w:spacing w:after="20"/>
              <w:ind w:left="20"/>
              <w:jc w:val="both"/>
            </w:pPr>
            <w:r>
              <w:rPr>
                <w:rFonts w:ascii="Times New Roman"/>
                <w:b w:val="false"/>
                <w:i w:val="false"/>
                <w:color w:val="000000"/>
                <w:sz w:val="20"/>
              </w:rPr>
              <w:t>
Вносит предложения по улучшению качества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0"/>
          <w:p>
            <w:pPr>
              <w:spacing w:after="20"/>
              <w:ind w:left="20"/>
              <w:jc w:val="both"/>
            </w:pPr>
            <w:r>
              <w:rPr>
                <w:rFonts w:ascii="Times New Roman"/>
                <w:b w:val="false"/>
                <w:i w:val="false"/>
                <w:color w:val="000000"/>
                <w:sz w:val="20"/>
              </w:rPr>
              <w:t>
Допускает грубое и пренебрежительное отношение к получателю услуг</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Не проявляет интереса к проблемам и вопросам потребителя</w:t>
            </w:r>
          </w:p>
          <w:p>
            <w:pPr>
              <w:spacing w:after="20"/>
              <w:ind w:left="20"/>
              <w:jc w:val="both"/>
            </w:pPr>
            <w:r>
              <w:rPr>
                <w:rFonts w:ascii="Times New Roman"/>
                <w:b w:val="false"/>
                <w:i w:val="false"/>
                <w:color w:val="000000"/>
                <w:sz w:val="20"/>
              </w:rPr>
              <w:t>
Проявляет отсутствие инициативы по улучшению качества оказания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ИНФОРМИРОВАНИЕ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разъясняет коллективу необходимость информирования потребителей об оказываемых услугах;</w:t>
            </w:r>
          </w:p>
          <w:p>
            <w:pPr>
              <w:spacing w:after="20"/>
              <w:ind w:left="20"/>
              <w:jc w:val="both"/>
            </w:pPr>
            <w:r>
              <w:rPr>
                <w:rFonts w:ascii="Times New Roman"/>
                <w:b w:val="false"/>
                <w:i w:val="false"/>
                <w:color w:val="000000"/>
                <w:sz w:val="20"/>
              </w:rPr>
              <w:t>
Выстраивает эффективную систему информирования потребителей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разъясняет коллективу необходимость информирования потребителей об оказываемых услугах</w:t>
            </w:r>
          </w:p>
          <w:p>
            <w:pPr>
              <w:spacing w:after="20"/>
              <w:ind w:left="20"/>
              <w:jc w:val="both"/>
            </w:pPr>
            <w:r>
              <w:rPr>
                <w:rFonts w:ascii="Times New Roman"/>
                <w:b w:val="false"/>
                <w:i w:val="false"/>
                <w:color w:val="000000"/>
                <w:sz w:val="20"/>
              </w:rPr>
              <w:t>
Выстраивает неэффективную систему информирования потребителей об оказываемых услугах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1"/>
          <w:p>
            <w:pPr>
              <w:spacing w:after="20"/>
              <w:ind w:left="20"/>
              <w:jc w:val="both"/>
            </w:pPr>
            <w:r>
              <w:rPr>
                <w:rFonts w:ascii="Times New Roman"/>
                <w:b w:val="false"/>
                <w:i w:val="false"/>
                <w:color w:val="000000"/>
                <w:sz w:val="20"/>
              </w:rPr>
              <w:t>
E-2;</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2"/>
          <w:p>
            <w:pPr>
              <w:spacing w:after="20"/>
              <w:ind w:left="20"/>
              <w:jc w:val="both"/>
            </w:pPr>
            <w:r>
              <w:rPr>
                <w:rFonts w:ascii="Times New Roman"/>
                <w:b w:val="false"/>
                <w:i w:val="false"/>
                <w:color w:val="000000"/>
                <w:sz w:val="20"/>
              </w:rPr>
              <w:t>
Ориентирует подчиненных доступно информировать получателей услуг;</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Доводит информацию до потребителя уважительно и доброжелательно;</w:t>
            </w:r>
          </w:p>
          <w:p>
            <w:pPr>
              <w:spacing w:after="20"/>
              <w:ind w:left="20"/>
              <w:jc w:val="both"/>
            </w:pPr>
            <w:r>
              <w:rPr>
                <w:rFonts w:ascii="Times New Roman"/>
                <w:b w:val="false"/>
                <w:i w:val="false"/>
                <w:color w:val="000000"/>
                <w:sz w:val="20"/>
              </w:rPr>
              <w:t>
Уважает мнение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53"/>
          <w:p>
            <w:pPr>
              <w:spacing w:after="20"/>
              <w:ind w:left="20"/>
              <w:jc w:val="both"/>
            </w:pPr>
            <w:r>
              <w:rPr>
                <w:rFonts w:ascii="Times New Roman"/>
                <w:b w:val="false"/>
                <w:i w:val="false"/>
                <w:color w:val="000000"/>
                <w:sz w:val="20"/>
              </w:rPr>
              <w:t>
Не работает с подчиненными по информированию получателей услугах</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Не доводит информацию до потребителя или делает это пренебрежительно и неприязненно</w:t>
            </w:r>
          </w:p>
          <w:p>
            <w:pPr>
              <w:spacing w:after="20"/>
              <w:ind w:left="20"/>
              <w:jc w:val="both"/>
            </w:pPr>
            <w:r>
              <w:rPr>
                <w:rFonts w:ascii="Times New Roman"/>
                <w:b w:val="false"/>
                <w:i w:val="false"/>
                <w:color w:val="000000"/>
                <w:sz w:val="20"/>
              </w:rPr>
              <w:t>
Игнорирует мнение потребителей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4"/>
          <w:p>
            <w:pPr>
              <w:spacing w:after="20"/>
              <w:ind w:left="20"/>
              <w:jc w:val="both"/>
            </w:pPr>
            <w:r>
              <w:rPr>
                <w:rFonts w:ascii="Times New Roman"/>
                <w:b w:val="false"/>
                <w:i w:val="false"/>
                <w:color w:val="000000"/>
                <w:sz w:val="20"/>
              </w:rPr>
              <w:t>
E-3;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E-5;</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5"/>
          <w:p>
            <w:pPr>
              <w:spacing w:after="20"/>
              <w:ind w:left="20"/>
              <w:jc w:val="both"/>
            </w:pPr>
            <w:r>
              <w:rPr>
                <w:rFonts w:ascii="Times New Roman"/>
                <w:b w:val="false"/>
                <w:i w:val="false"/>
                <w:color w:val="000000"/>
                <w:sz w:val="20"/>
              </w:rPr>
              <w:t>
Использует эффективные способы информирования получателей услуг;</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Доводит информацию до потребителя доступно в устной и письменной форме;</w:t>
            </w:r>
          </w:p>
          <w:p>
            <w:pPr>
              <w:spacing w:after="20"/>
              <w:ind w:left="20"/>
              <w:jc w:val="both"/>
            </w:pPr>
            <w:r>
              <w:rPr>
                <w:rFonts w:ascii="Times New Roman"/>
                <w:b w:val="false"/>
                <w:i w:val="false"/>
                <w:color w:val="000000"/>
                <w:sz w:val="20"/>
              </w:rPr>
              <w:t>
Умеет своевременно принимать и передавать информацию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6"/>
          <w:p>
            <w:pPr>
              <w:spacing w:after="20"/>
              <w:ind w:left="20"/>
              <w:jc w:val="both"/>
            </w:pPr>
            <w:r>
              <w:rPr>
                <w:rFonts w:ascii="Times New Roman"/>
                <w:b w:val="false"/>
                <w:i w:val="false"/>
                <w:color w:val="000000"/>
                <w:sz w:val="20"/>
              </w:rPr>
              <w:t>
Применяет неэффективные способы информирования получателей услуг</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Не доводит информацию до потребителя, как в устной, так и в письменной форме, либо делает это неясно</w:t>
            </w:r>
          </w:p>
          <w:p>
            <w:pPr>
              <w:spacing w:after="20"/>
              <w:ind w:left="20"/>
              <w:jc w:val="both"/>
            </w:pPr>
            <w:r>
              <w:rPr>
                <w:rFonts w:ascii="Times New Roman"/>
                <w:b w:val="false"/>
                <w:i w:val="false"/>
                <w:color w:val="000000"/>
                <w:sz w:val="20"/>
              </w:rPr>
              <w:t>
Не умеет своевременно принимать и передавать информацию об оказываемых услугах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доводит до коллектива новые приоритеты;</w:t>
            </w:r>
          </w:p>
          <w:p>
            <w:pPr>
              <w:spacing w:after="20"/>
              <w:ind w:left="20"/>
              <w:jc w:val="both"/>
            </w:pPr>
            <w:r>
              <w:rPr>
                <w:rFonts w:ascii="Times New Roman"/>
                <w:b w:val="false"/>
                <w:i w:val="false"/>
                <w:color w:val="000000"/>
                <w:sz w:val="20"/>
              </w:rPr>
              <w:t>
Разрабатывает эффективные меры для своевременного реагирования на изменения;</w:t>
            </w:r>
          </w:p>
          <w:p>
            <w:pPr>
              <w:spacing w:after="20"/>
              <w:ind w:left="20"/>
              <w:jc w:val="both"/>
            </w:pP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p>
          <w:p>
            <w:pPr>
              <w:spacing w:after="20"/>
              <w:ind w:left="20"/>
              <w:jc w:val="both"/>
            </w:pPr>
            <w:r>
              <w:rPr>
                <w:rFonts w:ascii="Times New Roman"/>
                <w:b w:val="false"/>
                <w:i w:val="false"/>
                <w:color w:val="000000"/>
                <w:sz w:val="20"/>
              </w:rPr>
              <w:t>
Анализирует и вносит руководству предложения по использованию новых подходов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доводит до коллектива новые приоритеты или доводит их несвоевременно</w:t>
            </w:r>
          </w:p>
          <w:p>
            <w:pPr>
              <w:spacing w:after="20"/>
              <w:ind w:left="20"/>
              <w:jc w:val="both"/>
            </w:pPr>
            <w:r>
              <w:rPr>
                <w:rFonts w:ascii="Times New Roman"/>
                <w:b w:val="false"/>
                <w:i w:val="false"/>
                <w:color w:val="000000"/>
                <w:sz w:val="20"/>
              </w:rPr>
              <w:t>
Не разрабатывает или разрабатывает неэффективные меры для своевременного реагирования на изменения</w:t>
            </w:r>
          </w:p>
          <w:p>
            <w:pPr>
              <w:spacing w:after="20"/>
              <w:ind w:left="20"/>
              <w:jc w:val="both"/>
            </w:pPr>
            <w:r>
              <w:rPr>
                <w:rFonts w:ascii="Times New Roman"/>
                <w:b w:val="false"/>
                <w:i w:val="false"/>
                <w:color w:val="000000"/>
                <w:sz w:val="20"/>
              </w:rPr>
              <w:t>
Неэффективно управляет подразделением при внутренних и внешних изменениях и не достигает результатов</w:t>
            </w:r>
          </w:p>
          <w:p>
            <w:pPr>
              <w:spacing w:after="20"/>
              <w:ind w:left="20"/>
              <w:jc w:val="both"/>
            </w:pPr>
            <w:r>
              <w:rPr>
                <w:rFonts w:ascii="Times New Roman"/>
                <w:b w:val="false"/>
                <w:i w:val="false"/>
                <w:color w:val="000000"/>
                <w:sz w:val="20"/>
              </w:rPr>
              <w:t>
Не анализирует и не вносит руководству предложения по использованию новых подходов в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7"/>
          <w:p>
            <w:pPr>
              <w:spacing w:after="20"/>
              <w:ind w:left="20"/>
              <w:jc w:val="both"/>
            </w:pPr>
            <w:r>
              <w:rPr>
                <w:rFonts w:ascii="Times New Roman"/>
                <w:b w:val="false"/>
                <w:i w:val="false"/>
                <w:color w:val="000000"/>
                <w:sz w:val="20"/>
              </w:rPr>
              <w:t>
E-2;</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58"/>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Проводит анализ происходящих изменений и принимает своевременные меры по улучшению работы;</w:t>
            </w:r>
          </w:p>
          <w:p>
            <w:pPr>
              <w:spacing w:after="20"/>
              <w:ind w:left="20"/>
              <w:jc w:val="both"/>
            </w:pPr>
            <w:r>
              <w:rPr>
                <w:rFonts w:ascii="Times New Roman"/>
                <w:b w:val="false"/>
                <w:i w:val="false"/>
                <w:color w:val="000000"/>
                <w:sz w:val="20"/>
              </w:rPr>
              <w:t>
Показывает своим примером, как правильно реагировать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9"/>
          <w:p>
            <w:pPr>
              <w:spacing w:after="20"/>
              <w:ind w:left="20"/>
              <w:jc w:val="both"/>
            </w:pPr>
            <w:r>
              <w:rPr>
                <w:rFonts w:ascii="Times New Roman"/>
                <w:b w:val="false"/>
                <w:i w:val="false"/>
                <w:color w:val="000000"/>
                <w:sz w:val="20"/>
              </w:rPr>
              <w:t>
Не рассматривает и не вносит предложения по использованию новых подходов в работе</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Не анализирует происходящие изменения и не принимает меры по улучшению работы</w:t>
            </w:r>
          </w:p>
          <w:p>
            <w:pPr>
              <w:spacing w:after="20"/>
              <w:ind w:left="20"/>
              <w:jc w:val="both"/>
            </w:pPr>
            <w:r>
              <w:rPr>
                <w:rFonts w:ascii="Times New Roman"/>
                <w:b w:val="false"/>
                <w:i w:val="false"/>
                <w:color w:val="000000"/>
                <w:sz w:val="20"/>
              </w:rPr>
              <w:t>
Теряет самообладание в период проводимых изменений и неожиданных перемен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0"/>
          <w:p>
            <w:pPr>
              <w:spacing w:after="20"/>
              <w:ind w:left="20"/>
              <w:jc w:val="both"/>
            </w:pPr>
            <w:r>
              <w:rPr>
                <w:rFonts w:ascii="Times New Roman"/>
                <w:b w:val="false"/>
                <w:i w:val="false"/>
                <w:color w:val="000000"/>
                <w:sz w:val="20"/>
              </w:rPr>
              <w:t>
E-3;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E-5;</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1"/>
          <w:p>
            <w:pPr>
              <w:spacing w:after="20"/>
              <w:ind w:left="20"/>
              <w:jc w:val="both"/>
            </w:pPr>
            <w:r>
              <w:rPr>
                <w:rFonts w:ascii="Times New Roman"/>
                <w:b w:val="false"/>
                <w:i w:val="false"/>
                <w:color w:val="000000"/>
                <w:sz w:val="20"/>
              </w:rPr>
              <w:t>
Вносит предложения по улучшению работы;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Изучает новые подходы и способы их внедрения;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Сохраняет самоконтроль в изменившихся условиях;</w:t>
            </w:r>
          </w:p>
          <w:p>
            <w:pPr>
              <w:spacing w:after="20"/>
              <w:ind w:left="20"/>
              <w:jc w:val="both"/>
            </w:pPr>
            <w:r>
              <w:rPr>
                <w:rFonts w:ascii="Times New Roman"/>
                <w:b w:val="false"/>
                <w:i w:val="false"/>
                <w:color w:val="000000"/>
                <w:sz w:val="20"/>
              </w:rPr>
              <w:t>
Быстро адаптируется в меняющихся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2"/>
          <w:p>
            <w:pPr>
              <w:spacing w:after="20"/>
              <w:ind w:left="20"/>
              <w:jc w:val="both"/>
            </w:pPr>
            <w:r>
              <w:rPr>
                <w:rFonts w:ascii="Times New Roman"/>
                <w:b w:val="false"/>
                <w:i w:val="false"/>
                <w:color w:val="000000"/>
                <w:sz w:val="20"/>
              </w:rPr>
              <w:t>
Придерживается существующих процедур и методов работы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Не изучает новые подходы и способы их внедрения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Теряет самоконтроль в изменившихся условиях</w:t>
            </w:r>
          </w:p>
          <w:p>
            <w:pPr>
              <w:spacing w:after="20"/>
              <w:ind w:left="20"/>
              <w:jc w:val="both"/>
            </w:pPr>
            <w:r>
              <w:rPr>
                <w:rFonts w:ascii="Times New Roman"/>
                <w:b w:val="false"/>
                <w:i w:val="false"/>
                <w:color w:val="000000"/>
                <w:sz w:val="20"/>
              </w:rPr>
              <w:t>
Не адаптируется или долго адаптируется в меняющихся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и вносит предложения по продвижению перспективных работников;</w:t>
            </w:r>
          </w:p>
          <w:p>
            <w:pPr>
              <w:spacing w:after="20"/>
              <w:ind w:left="20"/>
              <w:jc w:val="both"/>
            </w:pPr>
            <w:r>
              <w:rPr>
                <w:rFonts w:ascii="Times New Roman"/>
                <w:b w:val="false"/>
                <w:i w:val="false"/>
                <w:color w:val="000000"/>
                <w:sz w:val="20"/>
              </w:rPr>
              <w:t>
Принимает системные меры по развитию работников;</w:t>
            </w:r>
          </w:p>
          <w:p>
            <w:pPr>
              <w:spacing w:after="20"/>
              <w:ind w:left="20"/>
              <w:jc w:val="both"/>
            </w:pPr>
            <w:r>
              <w:rPr>
                <w:rFonts w:ascii="Times New Roman"/>
                <w:b w:val="false"/>
                <w:i w:val="false"/>
                <w:color w:val="000000"/>
                <w:sz w:val="20"/>
              </w:rPr>
              <w:t>
Делится накопленным опытом и знаниями с коллегами, а также определяет уровень их развития;</w:t>
            </w:r>
          </w:p>
          <w:p>
            <w:pPr>
              <w:spacing w:after="20"/>
              <w:ind w:left="20"/>
              <w:jc w:val="both"/>
            </w:pPr>
            <w:r>
              <w:rPr>
                <w:rFonts w:ascii="Times New Roman"/>
                <w:b w:val="false"/>
                <w:i w:val="false"/>
                <w:color w:val="000000"/>
                <w:sz w:val="20"/>
              </w:rPr>
              <w:t>
Демонстрирует на личном примере стремление к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выявляет перспективных работников и не инициирует их продвижение</w:t>
            </w:r>
          </w:p>
          <w:p>
            <w:pPr>
              <w:spacing w:after="20"/>
              <w:ind w:left="20"/>
              <w:jc w:val="both"/>
            </w:pPr>
            <w:r>
              <w:rPr>
                <w:rFonts w:ascii="Times New Roman"/>
                <w:b w:val="false"/>
                <w:i w:val="false"/>
                <w:color w:val="000000"/>
                <w:sz w:val="20"/>
              </w:rPr>
              <w:t>
Не принимает или принимает несистемные меры по развитию работников</w:t>
            </w:r>
          </w:p>
          <w:p>
            <w:pPr>
              <w:spacing w:after="20"/>
              <w:ind w:left="20"/>
              <w:jc w:val="both"/>
            </w:pPr>
            <w:r>
              <w:rPr>
                <w:rFonts w:ascii="Times New Roman"/>
                <w:b w:val="false"/>
                <w:i w:val="false"/>
                <w:color w:val="000000"/>
                <w:sz w:val="20"/>
              </w:rPr>
              <w:t>
Не передает коллегам накопленный опыт и знания, а также безразличен к уровню их развития</w:t>
            </w:r>
          </w:p>
          <w:p>
            <w:pPr>
              <w:spacing w:after="20"/>
              <w:ind w:left="20"/>
              <w:jc w:val="both"/>
            </w:pPr>
            <w:r>
              <w:rPr>
                <w:rFonts w:ascii="Times New Roman"/>
                <w:b w:val="false"/>
                <w:i w:val="false"/>
                <w:color w:val="000000"/>
                <w:sz w:val="20"/>
              </w:rPr>
              <w:t>
Не уделяет внимания саморазвитию и не показывает его важность на личном примере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63"/>
          <w:p>
            <w:pPr>
              <w:spacing w:after="20"/>
              <w:ind w:left="20"/>
              <w:jc w:val="both"/>
            </w:pPr>
            <w:r>
              <w:rPr>
                <w:rFonts w:ascii="Times New Roman"/>
                <w:b w:val="false"/>
                <w:i w:val="false"/>
                <w:color w:val="000000"/>
                <w:sz w:val="20"/>
              </w:rPr>
              <w:t>
E-2;</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64"/>
          <w:p>
            <w:pPr>
              <w:spacing w:after="20"/>
              <w:ind w:left="20"/>
              <w:jc w:val="both"/>
            </w:pPr>
            <w:r>
              <w:rPr>
                <w:rFonts w:ascii="Times New Roman"/>
                <w:b w:val="false"/>
                <w:i w:val="false"/>
                <w:color w:val="000000"/>
                <w:sz w:val="20"/>
              </w:rPr>
              <w:t>
Предлагает мероприятия по повышению уровня компетенций подчиненных;</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В целях достижения результата развивает свои компетенции и принимает меры по их развитию у подчиненных;</w:t>
            </w:r>
          </w:p>
          <w:p>
            <w:pPr>
              <w:spacing w:after="20"/>
              <w:ind w:left="20"/>
              <w:jc w:val="both"/>
            </w:pPr>
            <w:r>
              <w:rPr>
                <w:rFonts w:ascii="Times New Roman"/>
                <w:b w:val="false"/>
                <w:i w:val="false"/>
                <w:color w:val="000000"/>
                <w:sz w:val="20"/>
              </w:rPr>
              <w:t>
Обсуждает с подчиненными их компетенции, в том числе требующие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5"/>
          <w:p>
            <w:pPr>
              <w:spacing w:after="20"/>
              <w:ind w:left="20"/>
              <w:jc w:val="both"/>
            </w:pPr>
            <w:r>
              <w:rPr>
                <w:rFonts w:ascii="Times New Roman"/>
                <w:b w:val="false"/>
                <w:i w:val="false"/>
                <w:color w:val="000000"/>
                <w:sz w:val="20"/>
              </w:rPr>
              <w:t>
Демонстрирует незаинтересованность в развитии подчиненных</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Не развивается сам и не ориентирует подчиненных на их развитие, даже если это необходимо для достижения результата</w:t>
            </w:r>
          </w:p>
          <w:p>
            <w:pPr>
              <w:spacing w:after="20"/>
              <w:ind w:left="20"/>
              <w:jc w:val="both"/>
            </w:pPr>
            <w:r>
              <w:rPr>
                <w:rFonts w:ascii="Times New Roman"/>
                <w:b w:val="false"/>
                <w:i w:val="false"/>
                <w:color w:val="000000"/>
                <w:sz w:val="20"/>
              </w:rPr>
              <w:t>
Не обсуждает с подчиненными их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6"/>
          <w:p>
            <w:pPr>
              <w:spacing w:after="20"/>
              <w:ind w:left="20"/>
              <w:jc w:val="both"/>
            </w:pPr>
            <w:r>
              <w:rPr>
                <w:rFonts w:ascii="Times New Roman"/>
                <w:b w:val="false"/>
                <w:i w:val="false"/>
                <w:color w:val="000000"/>
                <w:sz w:val="20"/>
              </w:rPr>
              <w:t>
E-3;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E-5;</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67"/>
          <w:p>
            <w:pPr>
              <w:spacing w:after="20"/>
              <w:ind w:left="20"/>
              <w:jc w:val="both"/>
            </w:pPr>
            <w:r>
              <w:rPr>
                <w:rFonts w:ascii="Times New Roman"/>
                <w:b w:val="false"/>
                <w:i w:val="false"/>
                <w:color w:val="000000"/>
                <w:sz w:val="20"/>
              </w:rPr>
              <w:t>
Проявляет интерес к новым знаниям и технологиям;</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Стремится к саморазвитию, ищет новую информацию и способы ее применения;</w:t>
            </w:r>
          </w:p>
          <w:p>
            <w:pPr>
              <w:spacing w:after="20"/>
              <w:ind w:left="20"/>
              <w:jc w:val="both"/>
            </w:pPr>
            <w:r>
              <w:rPr>
                <w:rFonts w:ascii="Times New Roman"/>
                <w:b w:val="false"/>
                <w:i w:val="false"/>
                <w:color w:val="000000"/>
                <w:sz w:val="20"/>
              </w:rPr>
              <w:t>
Применяет на практике новые навыки, позволяющие повысить его эффективность.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68"/>
          <w:p>
            <w:pPr>
              <w:spacing w:after="20"/>
              <w:ind w:left="20"/>
              <w:jc w:val="both"/>
            </w:pPr>
            <w:r>
              <w:rPr>
                <w:rFonts w:ascii="Times New Roman"/>
                <w:b w:val="false"/>
                <w:i w:val="false"/>
                <w:color w:val="000000"/>
                <w:sz w:val="20"/>
              </w:rPr>
              <w:t>
Проявляет отсутствие интереса к новым знаниям и технологиям</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Не развивается и безразличен к новой информации и способам ее применения</w:t>
            </w:r>
          </w:p>
          <w:p>
            <w:pPr>
              <w:spacing w:after="20"/>
              <w:ind w:left="20"/>
              <w:jc w:val="both"/>
            </w:pPr>
            <w:r>
              <w:rPr>
                <w:rFonts w:ascii="Times New Roman"/>
                <w:b w:val="false"/>
                <w:i w:val="false"/>
                <w:color w:val="000000"/>
                <w:sz w:val="20"/>
              </w:rPr>
              <w:t>
Ограничивается теми навыками, которыми владеет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работниками этических норм и стандартов;</w:t>
            </w:r>
          </w:p>
          <w:p>
            <w:pPr>
              <w:spacing w:after="20"/>
              <w:ind w:left="20"/>
              <w:jc w:val="both"/>
            </w:pPr>
            <w:r>
              <w:rPr>
                <w:rFonts w:ascii="Times New Roman"/>
                <w:b w:val="false"/>
                <w:i w:val="false"/>
                <w:color w:val="000000"/>
                <w:sz w:val="20"/>
              </w:rPr>
              <w:t>
Развивает в коллективе чувство приверженности к этическим нормам и стандартам государственной службы;</w:t>
            </w:r>
          </w:p>
          <w:p>
            <w:pPr>
              <w:spacing w:after="20"/>
              <w:ind w:left="20"/>
              <w:jc w:val="both"/>
            </w:pPr>
            <w:r>
              <w:rPr>
                <w:rFonts w:ascii="Times New Roman"/>
                <w:b w:val="false"/>
                <w:i w:val="false"/>
                <w:color w:val="000000"/>
                <w:sz w:val="20"/>
              </w:rPr>
              <w:t>
Признает достижения других, воздерживается от обсуждения личных и профессиональных качеств коллег, порочащих их честь и достоинство;</w:t>
            </w:r>
          </w:p>
          <w:p>
            <w:pPr>
              <w:spacing w:after="20"/>
              <w:ind w:left="20"/>
              <w:jc w:val="both"/>
            </w:pPr>
            <w:r>
              <w:rPr>
                <w:rFonts w:ascii="Times New Roman"/>
                <w:b w:val="false"/>
                <w:i w:val="false"/>
                <w:color w:val="000000"/>
                <w:sz w:val="20"/>
              </w:rPr>
              <w:t>
Выявляет и реагирует на нарушения этических норм;</w:t>
            </w: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p>
            <w:pPr>
              <w:spacing w:after="20"/>
              <w:ind w:left="20"/>
              <w:jc w:val="both"/>
            </w:pPr>
            <w:r>
              <w:rPr>
                <w:rFonts w:ascii="Times New Roman"/>
                <w:b w:val="false"/>
                <w:i w:val="false"/>
                <w:color w:val="000000"/>
                <w:sz w:val="20"/>
              </w:rPr>
              <w:t>
Интегрирует этические нормы и ценности в практику работы своего подразделения, нацеленные на прозрачность, объективность и справедливость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обеспечивает соблюдение этических норм и стандартов работниками</w:t>
            </w:r>
          </w:p>
          <w:p>
            <w:pPr>
              <w:spacing w:after="20"/>
              <w:ind w:left="20"/>
              <w:jc w:val="both"/>
            </w:pPr>
            <w:r>
              <w:rPr>
                <w:rFonts w:ascii="Times New Roman"/>
                <w:b w:val="false"/>
                <w:i w:val="false"/>
                <w:color w:val="000000"/>
                <w:sz w:val="20"/>
              </w:rPr>
              <w:t>
Считает приверженность ценностям госслужбы личным делом каждого</w:t>
            </w:r>
          </w:p>
          <w:p>
            <w:pPr>
              <w:spacing w:after="20"/>
              <w:ind w:left="20"/>
              <w:jc w:val="both"/>
            </w:pPr>
            <w:r>
              <w:rPr>
                <w:rFonts w:ascii="Times New Roman"/>
                <w:b w:val="false"/>
                <w:i w:val="false"/>
                <w:color w:val="000000"/>
                <w:sz w:val="20"/>
              </w:rPr>
              <w:t>
Не признает достижения других, допускает обсуждение личных и профессиональных качеств коллег, порочащих их честь и достоинство</w:t>
            </w:r>
          </w:p>
          <w:p>
            <w:pPr>
              <w:spacing w:after="20"/>
              <w:ind w:left="20"/>
              <w:jc w:val="both"/>
            </w:pPr>
            <w:r>
              <w:rPr>
                <w:rFonts w:ascii="Times New Roman"/>
                <w:b w:val="false"/>
                <w:i w:val="false"/>
                <w:color w:val="000000"/>
                <w:sz w:val="20"/>
              </w:rPr>
              <w:t>
Не принимает мер к нарушениям этических норм</w:t>
            </w:r>
          </w:p>
          <w:p>
            <w:pPr>
              <w:spacing w:after="20"/>
              <w:ind w:left="20"/>
              <w:jc w:val="both"/>
            </w:pPr>
            <w:r>
              <w:rPr>
                <w:rFonts w:ascii="Times New Roman"/>
                <w:b w:val="false"/>
                <w:i w:val="false"/>
                <w:color w:val="000000"/>
                <w:sz w:val="20"/>
              </w:rPr>
              <w:t>
Ведет себя неэтично, проявляя субъективизм, корысть, а также неуважение к чести и достоинству личности</w:t>
            </w:r>
          </w:p>
          <w:p>
            <w:pPr>
              <w:spacing w:after="20"/>
              <w:ind w:left="20"/>
              <w:jc w:val="both"/>
            </w:pPr>
            <w:r>
              <w:rPr>
                <w:rFonts w:ascii="Times New Roman"/>
                <w:b w:val="false"/>
                <w:i w:val="false"/>
                <w:color w:val="000000"/>
                <w:sz w:val="20"/>
              </w:rPr>
              <w:t>
Не внедряет этические нормы и ценности в практику работы своего подразделения, и не обеспечивает прозрачность, объективность и справедливость в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69"/>
          <w:p>
            <w:pPr>
              <w:spacing w:after="20"/>
              <w:ind w:left="20"/>
              <w:jc w:val="both"/>
            </w:pPr>
            <w:r>
              <w:rPr>
                <w:rFonts w:ascii="Times New Roman"/>
                <w:b w:val="false"/>
                <w:i w:val="false"/>
                <w:color w:val="000000"/>
                <w:sz w:val="20"/>
              </w:rPr>
              <w:t>
E-2;</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70"/>
          <w:p>
            <w:pPr>
              <w:spacing w:after="20"/>
              <w:ind w:left="20"/>
              <w:jc w:val="both"/>
            </w:pPr>
            <w:r>
              <w:rPr>
                <w:rFonts w:ascii="Times New Roman"/>
                <w:b w:val="false"/>
                <w:i w:val="false"/>
                <w:color w:val="000000"/>
                <w:sz w:val="20"/>
              </w:rPr>
              <w:t>
Контролирует соблюдение принятых стандартов и норм, запретов и ограничений;</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Ставит интересы коллектива выше собственных;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принципиальность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Формирует атмосферу доверия и уважения в коллективе;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Обеспечивает соблюдение принципов прозрачности и справедливости в действиях подчиненных;</w:t>
            </w: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71"/>
          <w:p>
            <w:pPr>
              <w:spacing w:after="20"/>
              <w:ind w:left="20"/>
              <w:jc w:val="both"/>
            </w:pPr>
            <w:r>
              <w:rPr>
                <w:rFonts w:ascii="Times New Roman"/>
                <w:b w:val="false"/>
                <w:i w:val="false"/>
                <w:color w:val="000000"/>
                <w:sz w:val="20"/>
              </w:rPr>
              <w:t>
Допускает в коллективе не соблюдение принятых стандартов и норм, запретов и ограничений</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Ставит личные интересы выше интересов коллектива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непринципиальность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создает атмосферу доверия и уважения в коллективе</w:t>
            </w:r>
          </w:p>
          <w:p>
            <w:pPr>
              <w:spacing w:after="20"/>
              <w:ind w:left="20"/>
              <w:jc w:val="both"/>
            </w:pPr>
            <w:r>
              <w:rPr>
                <w:rFonts w:ascii="Times New Roman"/>
                <w:b w:val="false"/>
                <w:i w:val="false"/>
                <w:color w:val="000000"/>
                <w:sz w:val="20"/>
              </w:rPr>
              <w:t>
Не обеспечивает соблюдение принципов прозрачности и справедливости в действиях подчиненных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72"/>
          <w:p>
            <w:pPr>
              <w:spacing w:after="20"/>
              <w:ind w:left="20"/>
              <w:jc w:val="both"/>
            </w:pPr>
            <w:r>
              <w:rPr>
                <w:rFonts w:ascii="Times New Roman"/>
                <w:b w:val="false"/>
                <w:i w:val="false"/>
                <w:color w:val="000000"/>
                <w:sz w:val="20"/>
              </w:rPr>
              <w:t>
E-3; *</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E-5;</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73"/>
          <w:p>
            <w:pPr>
              <w:spacing w:after="20"/>
              <w:ind w:left="20"/>
              <w:jc w:val="both"/>
            </w:pPr>
            <w:r>
              <w:rPr>
                <w:rFonts w:ascii="Times New Roman"/>
                <w:b w:val="false"/>
                <w:i w:val="false"/>
                <w:color w:val="000000"/>
                <w:sz w:val="20"/>
              </w:rPr>
              <w:t>
Следует установленным этическим нормам и стандартам;</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Добросовестно выполняет свою работу;</w:t>
            </w:r>
          </w:p>
          <w:p>
            <w:pPr>
              <w:spacing w:after="20"/>
              <w:ind w:left="20"/>
              <w:jc w:val="both"/>
            </w:pPr>
            <w:r>
              <w:rPr>
                <w:rFonts w:ascii="Times New Roman"/>
                <w:b w:val="false"/>
                <w:i w:val="false"/>
                <w:color w:val="000000"/>
                <w:sz w:val="20"/>
              </w:rPr>
              <w:t>
Ведет себя честно, скромно, справедливо и проявляет вежливость и корректность к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74"/>
          <w:p>
            <w:pPr>
              <w:spacing w:after="20"/>
              <w:ind w:left="20"/>
              <w:jc w:val="both"/>
            </w:pPr>
            <w:r>
              <w:rPr>
                <w:rFonts w:ascii="Times New Roman"/>
                <w:b w:val="false"/>
                <w:i w:val="false"/>
                <w:color w:val="000000"/>
                <w:sz w:val="20"/>
              </w:rPr>
              <w:t>
Демонстрирует поведение, противоречащее этическим нормам и стандартам</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халатность при выполнении своей работы</w:t>
            </w:r>
          </w:p>
          <w:p>
            <w:pPr>
              <w:spacing w:after="20"/>
              <w:ind w:left="20"/>
              <w:jc w:val="both"/>
            </w:pPr>
            <w:r>
              <w:rPr>
                <w:rFonts w:ascii="Times New Roman"/>
                <w:b w:val="false"/>
                <w:i w:val="false"/>
                <w:color w:val="000000"/>
                <w:sz w:val="20"/>
              </w:rPr>
              <w:t>
Ведет себя не честно, вызывающе, предвзято и проявляет грубость и высокомерие к другим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75"/>
          <w:p>
            <w:pPr>
              <w:spacing w:after="20"/>
              <w:ind w:left="20"/>
              <w:jc w:val="both"/>
            </w:pPr>
            <w:r>
              <w:rPr>
                <w:rFonts w:ascii="Times New Roman"/>
                <w:b w:val="false"/>
                <w:i w:val="false"/>
                <w:color w:val="000000"/>
                <w:sz w:val="20"/>
              </w:rPr>
              <w:t>
E-2;</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76"/>
          <w:p>
            <w:pPr>
              <w:spacing w:after="20"/>
              <w:ind w:left="20"/>
              <w:jc w:val="both"/>
            </w:pPr>
            <w:r>
              <w:rPr>
                <w:rFonts w:ascii="Times New Roman"/>
                <w:b w:val="false"/>
                <w:i w:val="false"/>
                <w:color w:val="000000"/>
                <w:sz w:val="20"/>
              </w:rPr>
              <w:t>
E-3;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E-5;</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77"/>
          <w:p>
            <w:pPr>
              <w:spacing w:after="20"/>
              <w:ind w:left="20"/>
              <w:jc w:val="both"/>
            </w:pPr>
            <w:r>
              <w:rPr>
                <w:rFonts w:ascii="Times New Roman"/>
                <w:b w:val="false"/>
                <w:i w:val="false"/>
                <w:color w:val="000000"/>
                <w:sz w:val="20"/>
              </w:rPr>
              <w:t>
E-2;</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78"/>
          <w:p>
            <w:pPr>
              <w:spacing w:after="20"/>
              <w:ind w:left="20"/>
              <w:jc w:val="both"/>
            </w:pPr>
            <w:r>
              <w:rPr>
                <w:rFonts w:ascii="Times New Roman"/>
                <w:b w:val="false"/>
                <w:i w:val="false"/>
                <w:color w:val="000000"/>
                <w:sz w:val="20"/>
              </w:rPr>
              <w:t>
E-3; *</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E-5;</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ответственность на других за свои действия и результаты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разрабатывает предложения по внедрению инновационных подходов и решений, направленных на повышение эффективности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79"/>
          <w:p>
            <w:pPr>
              <w:spacing w:after="20"/>
              <w:ind w:left="20"/>
              <w:jc w:val="both"/>
            </w:pPr>
            <w:r>
              <w:rPr>
                <w:rFonts w:ascii="Times New Roman"/>
                <w:b w:val="false"/>
                <w:i w:val="false"/>
                <w:color w:val="000000"/>
                <w:sz w:val="20"/>
              </w:rPr>
              <w:t>
E-2;</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80"/>
          <w:p>
            <w:pPr>
              <w:spacing w:after="20"/>
              <w:ind w:left="20"/>
              <w:jc w:val="both"/>
            </w:pPr>
            <w:r>
              <w:rPr>
                <w:rFonts w:ascii="Times New Roman"/>
                <w:b w:val="false"/>
                <w:i w:val="false"/>
                <w:color w:val="000000"/>
                <w:sz w:val="20"/>
              </w:rPr>
              <w:t>
E-3; *</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E-5;</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 xml:space="preserve"> района, сельских округов и </w:t>
            </w:r>
            <w:r>
              <w:br/>
            </w:r>
            <w:r>
              <w:rPr>
                <w:rFonts w:ascii="Times New Roman"/>
                <w:b w:val="false"/>
                <w:i w:val="false"/>
                <w:color w:val="000000"/>
                <w:sz w:val="20"/>
              </w:rPr>
              <w:t xml:space="preserve">районных исполнительных </w:t>
            </w:r>
            <w:r>
              <w:br/>
            </w:r>
            <w:r>
              <w:rPr>
                <w:rFonts w:ascii="Times New Roman"/>
                <w:b w:val="false"/>
                <w:i w:val="false"/>
                <w:color w:val="000000"/>
                <w:sz w:val="20"/>
              </w:rPr>
              <w:t>органов, финансируемых из</w:t>
            </w:r>
            <w:r>
              <w:br/>
            </w:r>
            <w:r>
              <w:rPr>
                <w:rFonts w:ascii="Times New Roman"/>
                <w:b w:val="false"/>
                <w:i w:val="false"/>
                <w:color w:val="000000"/>
                <w:sz w:val="20"/>
              </w:rPr>
              <w:t xml:space="preserve"> местного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Уполномоченное лицо</w:t>
            </w:r>
            <w:r>
              <w:br/>
            </w:r>
            <w:r>
              <w:rPr>
                <w:rFonts w:ascii="Times New Roman"/>
                <w:b w:val="false"/>
                <w:i w:val="false"/>
                <w:color w:val="000000"/>
                <w:sz w:val="20"/>
              </w:rPr>
              <w:t>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w:t>
            </w:r>
            <w:r>
              <w:br/>
            </w:r>
            <w:r>
              <w:rPr>
                <w:rFonts w:ascii="Times New Roman"/>
                <w:b w:val="false"/>
                <w:i w:val="false"/>
                <w:color w:val="000000"/>
                <w:sz w:val="20"/>
              </w:rPr>
              <w:t>подпись ___________________</w:t>
            </w:r>
          </w:p>
        </w:tc>
      </w:tr>
    </w:tbl>
    <w:bookmarkStart w:name="z408" w:id="181"/>
    <w:p>
      <w:pPr>
        <w:spacing w:after="0"/>
        <w:ind w:left="0"/>
        <w:jc w:val="left"/>
      </w:pPr>
      <w:r>
        <w:rPr>
          <w:rFonts w:ascii="Times New Roman"/>
          <w:b/>
          <w:i w:val="false"/>
          <w:color w:val="000000"/>
        </w:rPr>
        <w:t xml:space="preserve"> Протокол заседания Комиссии по оценке</w:t>
      </w:r>
    </w:p>
    <w:bookmarkEnd w:id="181"/>
    <w:bookmarkStart w:name="z409" w:id="182"/>
    <w:p>
      <w:pPr>
        <w:spacing w:after="0"/>
        <w:ind w:left="0"/>
        <w:jc w:val="both"/>
      </w:pPr>
      <w:r>
        <w:rPr>
          <w:rFonts w:ascii="Times New Roman"/>
          <w:b w:val="false"/>
          <w:i w:val="false"/>
          <w:color w:val="000000"/>
          <w:sz w:val="28"/>
        </w:rPr>
        <w:t>
      ____________________________________________________________________ (наименование государственного органа)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 (оцениваемый период год)</w:t>
      </w:r>
      <w:r>
        <w:br/>
      </w:r>
      <w:r>
        <w:rPr>
          <w:rFonts w:ascii="Times New Roman"/>
          <w:b w:val="false"/>
          <w:i w:val="false"/>
          <w:color w:val="000000"/>
          <w:sz w:val="28"/>
        </w:rPr>
        <w:t xml:space="preserve">
      </w:t>
      </w:r>
      <w:r>
        <w:rPr>
          <w:rFonts w:ascii="Times New Roman"/>
          <w:b w:val="false"/>
          <w:i w:val="false"/>
          <w:color w:val="000000"/>
          <w:sz w:val="28"/>
        </w:rPr>
        <w:t>Результаты оценки</w:t>
      </w:r>
      <w:r>
        <w:br/>
      </w:r>
      <w:r>
        <w:rPr>
          <w:rFonts w:ascii="Times New Roman"/>
          <w:b w:val="false"/>
          <w:i w:val="false"/>
          <w:color w:val="000000"/>
          <w:sz w:val="28"/>
        </w:rPr>
        <w:t>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83"/>
          <w:p>
            <w:pPr>
              <w:spacing w:after="20"/>
              <w:ind w:left="20"/>
              <w:jc w:val="both"/>
            </w:pPr>
            <w:r>
              <w:rPr>
                <w:rFonts w:ascii="Times New Roman"/>
                <w:b w:val="false"/>
                <w:i w:val="false"/>
                <w:color w:val="000000"/>
                <w:sz w:val="20"/>
              </w:rPr>
              <w:t>
№ п/п</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84"/>
          <w:p>
            <w:pPr>
              <w:spacing w:after="20"/>
              <w:ind w:left="20"/>
              <w:jc w:val="both"/>
            </w:pPr>
            <w:r>
              <w:rPr>
                <w:rFonts w:ascii="Times New Roman"/>
                <w:b w:val="false"/>
                <w:i w:val="false"/>
                <w:color w:val="000000"/>
                <w:sz w:val="20"/>
              </w:rPr>
              <w:t>
1.</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85"/>
          <w:p>
            <w:pPr>
              <w:spacing w:after="20"/>
              <w:ind w:left="20"/>
              <w:jc w:val="both"/>
            </w:pPr>
            <w:r>
              <w:rPr>
                <w:rFonts w:ascii="Times New Roman"/>
                <w:b w:val="false"/>
                <w:i w:val="false"/>
                <w:color w:val="000000"/>
                <w:sz w:val="20"/>
              </w:rPr>
              <w:t>
2.</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86"/>
          <w:p>
            <w:pPr>
              <w:spacing w:after="20"/>
              <w:ind w:left="20"/>
              <w:jc w:val="both"/>
            </w:pPr>
            <w:r>
              <w:rPr>
                <w:rFonts w:ascii="Times New Roman"/>
                <w:b w:val="false"/>
                <w:i w:val="false"/>
                <w:color w:val="000000"/>
                <w:sz w:val="20"/>
              </w:rPr>
              <w:t>
...</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6" w:id="187"/>
      <w:r>
        <w:rPr>
          <w:rFonts w:ascii="Times New Roman"/>
          <w:b w:val="false"/>
          <w:i w:val="false"/>
          <w:color w:val="000000"/>
          <w:sz w:val="28"/>
        </w:rPr>
        <w:t>
      Заключение Комиссии:</w:t>
      </w:r>
    </w:p>
    <w:bookmarkEnd w:id="1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Проверено: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Секретарь Комиссии: ______________________________ Дата: _______________ </w:t>
      </w:r>
    </w:p>
    <w:p>
      <w:pPr>
        <w:spacing w:after="0"/>
        <w:ind w:left="0"/>
        <w:jc w:val="both"/>
      </w:pPr>
    </w:p>
    <w:p>
      <w:pPr>
        <w:spacing w:after="0"/>
        <w:ind w:left="0"/>
        <w:jc w:val="both"/>
      </w:pPr>
      <w:r>
        <w:rPr>
          <w:rFonts w:ascii="Times New Roman"/>
          <w:b w:val="false"/>
          <w:i w:val="false"/>
          <w:color w:val="000000"/>
          <w:sz w:val="28"/>
        </w:rPr>
        <w:t>
      (фамилия, инициалы, подпись)</w:t>
      </w:r>
      <w:r>
        <w:br/>
      </w:r>
      <w:r>
        <w:rPr>
          <w:rFonts w:ascii="Times New Roman"/>
          <w:b w:val="false"/>
          <w:i w:val="false"/>
          <w:color w:val="000000"/>
          <w:sz w:val="28"/>
        </w:rPr>
        <w:t>
</w:t>
      </w:r>
    </w:p>
    <w:p>
      <w:pPr>
        <w:spacing w:after="0"/>
        <w:ind w:left="0"/>
        <w:jc w:val="both"/>
      </w:pPr>
      <w:bookmarkStart w:name="z420" w:id="188"/>
      <w:r>
        <w:rPr>
          <w:rFonts w:ascii="Times New Roman"/>
          <w:b w:val="false"/>
          <w:i w:val="false"/>
          <w:color w:val="000000"/>
          <w:sz w:val="28"/>
        </w:rPr>
        <w:t xml:space="preserve">
      Председатель Комиссии: ___________________________ Дата: ________________ </w:t>
      </w:r>
    </w:p>
    <w:bookmarkEnd w:id="188"/>
    <w:p>
      <w:pPr>
        <w:spacing w:after="0"/>
        <w:ind w:left="0"/>
        <w:jc w:val="both"/>
      </w:pPr>
    </w:p>
    <w:p>
      <w:pPr>
        <w:spacing w:after="0"/>
        <w:ind w:left="0"/>
        <w:jc w:val="both"/>
      </w:pPr>
      <w:r>
        <w:rPr>
          <w:rFonts w:ascii="Times New Roman"/>
          <w:b w:val="false"/>
          <w:i w:val="false"/>
          <w:color w:val="000000"/>
          <w:sz w:val="28"/>
        </w:rPr>
        <w:t>
      (фамилия, инициалы, подпись)</w:t>
      </w:r>
      <w:r>
        <w:br/>
      </w:r>
      <w:r>
        <w:rPr>
          <w:rFonts w:ascii="Times New Roman"/>
          <w:b w:val="false"/>
          <w:i w:val="false"/>
          <w:color w:val="000000"/>
          <w:sz w:val="28"/>
        </w:rPr>
        <w:t>
</w:t>
      </w:r>
    </w:p>
    <w:p>
      <w:pPr>
        <w:spacing w:after="0"/>
        <w:ind w:left="0"/>
        <w:jc w:val="both"/>
      </w:pPr>
      <w:bookmarkStart w:name="z421" w:id="189"/>
      <w:r>
        <w:rPr>
          <w:rFonts w:ascii="Times New Roman"/>
          <w:b w:val="false"/>
          <w:i w:val="false"/>
          <w:color w:val="000000"/>
          <w:sz w:val="28"/>
        </w:rPr>
        <w:t xml:space="preserve">
      Член Комиссии: _________________________________ Дата: ________________ </w:t>
      </w:r>
    </w:p>
    <w:bookmarkEnd w:id="189"/>
    <w:p>
      <w:pPr>
        <w:spacing w:after="0"/>
        <w:ind w:left="0"/>
        <w:jc w:val="both"/>
      </w:pPr>
    </w:p>
    <w:p>
      <w:pPr>
        <w:spacing w:after="0"/>
        <w:ind w:left="0"/>
        <w:jc w:val="both"/>
      </w:pPr>
      <w:r>
        <w:rPr>
          <w:rFonts w:ascii="Times New Roman"/>
          <w:b w:val="false"/>
          <w:i w:val="false"/>
          <w:color w:val="000000"/>
          <w:sz w:val="28"/>
        </w:rPr>
        <w:t>
      (фамилия, инициалы,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