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6730" w14:textId="aac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мая 2018 года № 27-8. Зарегистрировано Департаментом юстиции Жамбылской области 31 мая 2018 года № 3838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Жуалынского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Жуалынского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27-8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Жуалынского районного маслихата признаваемых утратившими силу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Жуалынского районного маслихата от 13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налога".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өмір"-"Новая жизнь" от 14 ноября 2014 года);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Жуалынского районного маслихата от 13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47-17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назначения".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өмір"-"Новая жизнь" от 23 декабря 2015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Жуалынского районного маслихата от 13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назначения".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өмір"-"Новая жизнь" от 5 мая 2017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