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60e5" w14:textId="e4c6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19 июля 2018 года № 28-5. Зарегистрировано Департаментом юстиции Жамбылской области 7 августа 2018 года № 3924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Жамбылский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Жамбылского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Тоганбаева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"19"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№28-5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Жамбылского районного маслихата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Жамбылского районного маслихата от 14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6-3-134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18 января 2012 года в районной газете "Шұғыла-Радуга").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Жамбылского районного маслихата от 18 августа 2015 года "О внесении изменений в решение Жамбылского районного маслихата от 14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№2773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30 сентября 2015 года в районной газете "Шұғыла-Радуга").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Жамбылского районного маслихата от 18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30-4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органа "Аппарат Жамбылского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2163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30 апреля 2014 года в районной газете "Шұғыла-Радуга").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