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3ab8" w14:textId="0b13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Кегенском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27 ноября 2018 года № 9-33. Зарегистрировано Департаментом юстиции Алматинской области 29 ноября 2018 года № 4903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-возмещение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программ" Кегенского района;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получатель);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приложению 1 к Стандарту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подтверждающий факт обучения ребенка-инвалида на дому, по форме согласно приложению 2 к Стандарту;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первоначального назначения возмещение затрат на обучение выплачивается со дня обращения.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заявления и выдача результата оказания государственной услуги осуществляются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маслихата"По вопросам средств массовой информации, работы с общественными объединениями, права, социально-культурного развития".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