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4d03" w14:textId="7ae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29 ноября 2018 года № 39-3. Зарегистрировано Департаментом юстиции Алматинской области 5 декабря 2018 года № 4927. Утратило силу решением Коксуского районного маслихата Алматинской области от 12 мая 2021 года № 5-2.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12.05.2021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 (далее – Кодекс),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Коксускому району на пятьдесять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01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