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4d03" w14:textId="7ae4d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по Коксускому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29 ноября 2018 года № 39-3. Зарегистрировано Департаментом юстиции Алматинской области 5 декабря 2018 года № 4927. Утратило силу решением Коксуского районного маслихата Алматинской области от 12 мая 2021 года № 5-2.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12.05.2021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 (далее – Кодекс),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Коксускому району на пятьдесять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01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