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326a" w14:textId="f633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21 декабря 2017 года № 22-123 "О бюджете Кербулакского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6 августа 2018 года № 37-195. Зарегистрировано Департаментом юстиции Алматинской области 28 августа 2018 года № 4801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Кербулакский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Кербулакского районного маслихата "О бюджете Кербулакского района на 2018-2020 годы" от 21 декабря 2017 года № 22-123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4472</w:t>
      </w:r>
      <w:r>
        <w:rPr>
          <w:rFonts w:ascii="Times New Roman"/>
          <w:b w:val="false"/>
          <w:i w:val="false"/>
          <w:color w:val="000000"/>
          <w:sz w:val="28"/>
        </w:rPr>
        <w:t>, опубликован 24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приложениям 1, 2 и 3 к настоящему решению соответственно, в том числе на 2018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7 932 356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254 458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16 706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12 700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7 648 492 тысячи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1 656 279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1 259 453 тысячи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4 732 760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7 954 135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29 973 тысячи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57 720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27 747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51 752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51 752 тысячи тенге.";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районном бюджете на 2018 год предусмотрены трансферты органам местного самоуправления в сумме 19 095 тысяч тенге, согласно приложению 4 к настоящему решению.";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районном бюджете на 2018 год объемы бюджетных субвенций, передаваемых из районного бюджета в бюджеты сельских округов, в сумме 175 443 тысячи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Талдыбулакскому сельскому округу 9 062 тысячи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Алтынемелскому сельскому округу 14 697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Когалинскому сельскому округу 28 673 тысячи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Коксускому сельскому округу 13 863 тысячи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Шубарскому сельскому округу 15 049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Карашокинскому сельскому округу 36 148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Басшийскому сельскому округу 23 510 тысячи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Шанханайскому сельскому округу 17 860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Сарыозекскому сельскому округу 897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Жайнак батырскому сельскому округу 15 684 тысячи тенге.".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экономике и бюджету района, налогу, поддержке малого и среднего предпринимательства, коммунального хозяйства, озеленению и оказанию услуг населению".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0"/>
        <w:gridCol w:w="5430"/>
      </w:tblGrid>
      <w:tr>
        <w:trPr>
          <w:trHeight w:val="30" w:hRule="atLeast"/>
        </w:trPr>
        <w:tc>
          <w:tcPr>
            <w:tcW w:w="8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Кербулакского районного маслихата от " 6 " августа 2018 года № 37-195 "О внесении изменений в решение Кербулакского районного маслихата от 21 декабря 2017 года № 22-123 "О бюджете Кербулакского района на 2018 -2020 годы"</w:t>
            </w:r>
          </w:p>
        </w:tc>
      </w:tr>
      <w:tr>
        <w:trPr>
          <w:trHeight w:val="30" w:hRule="atLeast"/>
        </w:trPr>
        <w:tc>
          <w:tcPr>
            <w:tcW w:w="8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21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22-123 "О бюджете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2018 -2020 годы"</w:t>
            </w:r>
          </w:p>
        </w:tc>
      </w:tr>
    </w:tbl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34"/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7932356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254458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7648492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7648492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40"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7954135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4870245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4005336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3875333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3875333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731"/>
        <w:gridCol w:w="1541"/>
        <w:gridCol w:w="1541"/>
        <w:gridCol w:w="4797"/>
        <w:gridCol w:w="2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53"/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5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56"/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8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59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873"/>
        <w:gridCol w:w="4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-51 752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5"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6"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67"/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9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4"/>
        <w:gridCol w:w="5426"/>
      </w:tblGrid>
      <w:tr>
        <w:trPr>
          <w:trHeight w:val="30" w:hRule="atLeast"/>
        </w:trPr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Кербулакского районного маслихата от " 6 " августа 2018 года № 37-195 "О внесении изменений в решение Кербулакского районного маслихата от 21 декабря 2017 года № 22-123 "О бюджете Кербулакского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2017 года № 22-123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Кербулакского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2018-2020 годы"</w:t>
            </w:r>
          </w:p>
        </w:tc>
      </w:tr>
    </w:tbl>
    <w:bookmarkStart w:name="z31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0"/>
        <w:gridCol w:w="5130"/>
        <w:gridCol w:w="5470"/>
      </w:tblGrid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1"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19055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Каспанского сельского округа" 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4"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Жоламанского сельского округа" 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5"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Сарыбулакского сельского округа" 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6"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Сарыбастауского сельского округа" 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7"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Кызылжарского сельского округа" 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