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cbba" w14:textId="a60c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22 августа 2018 года № 39-157. Зарегистрировано Департаментом юстиции Алматинской области 14 сентября 2018 года № 4830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2018-2020 годы" от 21 декабря 2017 года № 26-110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2018-2020 годы,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140723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102479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10105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28139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140723 тысячи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 6) финансирование дефицита (использование профицита) бюджета 0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2018-2020 годы согласно приложениям 4, 5, 6 к настоящему решению соответственно, в том числе на 2018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24779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6032 тысячи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18747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24779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Балпыкского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18793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2337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16407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18793 тысячи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Жолбарыс батыра на 2018-2020 годы согласно приложениям 10, 11, 12 к настоящему решению соответственно, в том числе на 2018 год в следующих объемах: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30826 тысяч тенге, в том числе: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1430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29053 тысячи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30826 тысяч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2018-2020 годы согласно приложениям 13, 14, 15 к настоящему решению соответственно, в том числе на 2018 год в следующих объемах: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19209 тысяч тенге, в том числе: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3499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1264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14446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19209 тысяч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24 августа 2018 года № 39-157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5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24 августа 2018 года № 39-157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7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24 августа 2018 года № 39-157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24 августа 2018 года № 39-157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6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24 августа 2018 года № 39-157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2018 год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6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