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6287" w14:textId="84b6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2017 года № 26-109 "О бюджете Каратальского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8 августа 2018 года № 38-153. Зарегистрировано Департаментом юстиции Алматинской области 28 августа 2018 года № 4802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2018-2020 годы" от 21 декабря 2017 года № 26-109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2018-2020 годы согласно приложениям 1, 2, 3 к настоящему решению соответственно, в том числе на 2018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6321951 тысяча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195760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4000 тысячи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4000 тысячи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6118191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1763555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851796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3502840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6352647 тысяч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19910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34871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14961 тысяча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50606 тысяч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50606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Предусмотреть в районном бюджете на 2018 год объемы бюджетных субвенций, передаваемых из районного бюджета в бюджеты города районного значения, сельских округов, в сумме 104992 тысячи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26339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18747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16407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29053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14446 тысяч тенге.".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8 августа 2018 года № 38-153 "О внесении изменений в решение Каратальского районного маслихата от 21 декабря 2017 года № 26-109 "О бюджете Каратальского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21 декабря 2017 года № 26-109 "О бюджете Каратальского района на 2018-2020 годы"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