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9f1" w14:textId="568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6 декабря 2018 года № 35-165. Зарегистрировано Департаментом юстиции Алматинской области 11 декабря 2018 года № 4947. Утратило силу решением Илийского районного маслихата Алматинской области от 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4 октября 2023 года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Илийскому району" от 26 февраля 2018 года № 22-110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Илийского района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 значимые заболевания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социальнной защите населения, образованию, здравоохранению, спорту, сфере культуры и делам молодежи".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