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da7f" w14:textId="ca1d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Жамбылского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15 марта 2018 года № 31-163. Зарегистрировано Департаментом юстиции Алматинской области 27 марта 2018 года № 4595. Утратило силу решением Жамбылского районного маслихата Алматинской области от 5 мая 2023 года № 2-13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Алматинской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аппарата Жамбылского районного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Жамбылского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Методики оценки деятельности административных государственных служащих корпуса "Б" аппарата Жамбылского районного маслихата" от 3 марта 2017 года № 13-73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апреля 2017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Жамбылского районного маслихата от 3 марта 2017 года № 13-73 "Об утверждении методики оценки деятельности административных государственных служащих корпуса "Б" аппарата Жамбылского районного маслихата" от 3 июля 2017 года № 17-108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4276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15 августа 2017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Бейсембаева Талгата Муратовича.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М. Журын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Жамбылского районного маслихата от "15" марта 2018 года № 31-163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Жамбылского районного маслихата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Жамбылского районного маслихата (далее – служащие корпуса "Б").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специалист, занимающийся кадровыми вопросами.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7"/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КЦИ являются: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ограниченными во времени (определяется срок достижения КЦИ </w:t>
      </w:r>
      <w:r>
        <w:rPr>
          <w:rFonts w:ascii="Times New Roman"/>
          <w:b w:val="false"/>
          <w:i w:val="false"/>
          <w:color w:val="000000"/>
          <w:sz w:val="28"/>
        </w:rPr>
        <w:t>в течение оцениваемого периода);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41"/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9"/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занимающийся кадровыми вопросами не позднее 2 рабочих дней выносит его на рассмотрение Комиссии.</w:t>
      </w:r>
    </w:p>
    <w:bookmarkEnd w:id="66"/>
    <w:bookmarkStart w:name="z7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37.Комиссия рассматривает результаты оценки и принимает одно из следующих решений: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Жамбылского районного маслихата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(фамилия, инициалы)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_____________________________________________________год (период, на который составляется индивидуальный план)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Жамбылского районного маслихата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 (неудовлетворительно, удовлетворительно, эффективно, превосходно)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Лист оценки по компетенциям _________________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(оцениваемый год)</w:t>
      </w:r>
    </w:p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Выполняет задания бессистемно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аппарата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аппарата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замкнутую позицию в работе, не обращаясь за помощью к более опытным коллегам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учҰтом возможных рисков и последствий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Демонстрирует поведение, противоречащее этическим нормам и стандартам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аппарата.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E-5;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Жамбылского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66"/>
    <w:bookmarkStart w:name="z23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Жамбылского районного маслихата</w:t>
      </w:r>
    </w:p>
    <w:bookmarkEnd w:id="167"/>
    <w:bookmarkStart w:name="z23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23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</w:t>
      </w:r>
    </w:p>
    <w:bookmarkEnd w:id="169"/>
    <w:bookmarkStart w:name="z23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</w:t>
      </w:r>
    </w:p>
    <w:bookmarkEnd w:id="170"/>
    <w:bookmarkStart w:name="z24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71"/>
    <w:bookmarkStart w:name="z24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 (наименование государственного органа)</w:t>
      </w:r>
    </w:p>
    <w:bookmarkEnd w:id="172"/>
    <w:bookmarkStart w:name="z24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73"/>
    <w:bookmarkStart w:name="z24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0"/>
    <w:bookmarkStart w:name="z25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1"/>
    <w:bookmarkStart w:name="z25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2"/>
    <w:bookmarkStart w:name="z25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83"/>
    <w:bookmarkStart w:name="z25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 (фамилия, инициалы, подпись)</w:t>
      </w:r>
    </w:p>
    <w:bookmarkEnd w:id="184"/>
    <w:bookmarkStart w:name="z25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