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59fe" w14:textId="14a5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5 марта 2018 года № 29-155. Зарегистрировано Департаментом юстиции Алматинской области 19 марта 2018 года № 4576. Утратило силу решением Жамбылского районного маслихата Алматинской области от 28 сентября 2023 года № 7-32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28.09.2023 </w:t>
      </w:r>
      <w:r>
        <w:rPr>
          <w:rFonts w:ascii="Times New Roman"/>
          <w:b w:val="false"/>
          <w:i w:val="false"/>
          <w:color w:val="ff0000"/>
          <w:sz w:val="28"/>
        </w:rPr>
        <w:t>№ 7-32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Жамбылского района,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 от 25 октября 2017 года № 22-126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ноября 2017 года в Эталонном контрольном банке нормативных правовых актов Республики Казахстан").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образованию, здравоохранению, языку, спорту, культуре, связи с общественными объединениями, правовой реформе и законности".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Батырбаев Т.Б.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Жамбылского районного маслихата от "05" марта 2018 года № 29-155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</w:t>
            </w:r>
            <w:r>
              <w:br/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Жамбылского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Жамбылского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термины и понятия, которые используются в настоящих Правилах: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– решения Жамбылского районного маслихата Алматинской области от 01.08.2019 </w:t>
      </w:r>
      <w:r>
        <w:rPr>
          <w:rFonts w:ascii="Times New Roman"/>
          <w:b w:val="false"/>
          <w:i w:val="false"/>
          <w:color w:val="000000"/>
          <w:sz w:val="28"/>
        </w:rPr>
        <w:t>№ 56-266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70-326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и предельные размеры социальной помощи: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500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заболевания, без учета доходов семьи – 5 месячных расчетных показателей;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– 5 месячных расчетных показателей.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и дополнениями, внесенными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70-326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8"/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исключен,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70-326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–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70-326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2"/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