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61a" w14:textId="48c7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16 января 2018 года № 6. Зарегистрировано Департаментом юстиции Алматинской области 30 января 2018 года № 4515. Утратило силу постановлением акимата Балхашского района Алматинской области от 10 марта 2022 года № 31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Балхашского района Алматинской области от 10.03.2022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Балхашскому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Смагулова Сайрана Сейткемелулы.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2018 года № 6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Балхашскому району.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(тенге/месяц) от 3 до 7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"Жасулан"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 коммунальное казенное предприятие детский сад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"Балдаурен"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"Толганай"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"Балауса"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"Баканасская средняя школа №1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имени Б. Бейсекбаева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""Средняя школа имени Н Н. Бозжанова с дошкольным мини 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 " "Средняя школа имени Ж. Барибаева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"Средняя школа имени Ы.Алтынсарина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"Средняя школа имени №2 Жамбыла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"Средняя школа имени Д.А.Конаева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"Средняя школа Ульгили с дошкольным мини центром, малокомплектной начальной школы Архар"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 "Берекенская средняя школа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 "Средняя школа Аралтобе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Жидели с дошкольным мини центром, Оракбалгинская Малокомплектная начальная школа"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Акколь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"Топарская средняя школа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имени А.Ахметова с дошкольным мини центром" отдела образования Балхашского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