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38b5" w14:textId="b5d3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29 января 2018 года № 26-2. Зарегистрировано Департаментом юстиции Алматинской области 16 февраля 2018 года № 4523. Утратило силу решением Алакольского районного маслихата области Жетісу от 30 ноября 2023 года № 16-1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области Жетісу от 30.11.2023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 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Алакольский районный маслихат 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Алакольского района,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Алакольского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Алакольского района" от 13 сентября 2016 года № 7-1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октября 2016 года в районной общественно-политической газете "Алакол").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вопросам молодежи, культуры, защиты здоровья, образования, труда, развитию социальной инфраструктуры, социальной защиты населения".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истечению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Койшыманов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Алакольского районного маслихата от "29" января 2018 года № 26-2 "Об утверждении Правил оказания социальной помощи, установления размеров и определения перечня отдельных категорий нуждающихся граждан Алакольского района"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Алакольского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Алакольского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термины и понятия, которые используются в настоящих Правилах: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– решения Алакольского районного маслихата Алматинской области от 22.07.2019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 (далее - получатели) в случае наступления трудной жизненной ситуации, а также к памятным датам и праздничным дням.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 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памятных дат и праздничных дней для оказания единовременной социальной помощи: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испытательного ядерного полигона.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Алакольского районного маслихата Алматинской области от 16.06.2020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– 200 месячных расчетных показателей;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Великой Отечественной войны – 26 месячных расчетных показателей;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социально-значимые заболевания, без учета доходов семьи – 5 месячных расчетных показателей;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 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области– 5 месячных расчетных показателей.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и дополнениями, внесенными решением Алакольского районного маслихата Алматинской области от 16.06.2020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исключен, решением Алакольского районного маслихата Алматинской области от 16.06.2020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приложению 1 Типовых правил оказания социальной помощи, установления размеров и определения перечня отдельных категорий нуждающихся граждан (далее - Типовые правила) утвержденных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трудной жизненной ситуации вследствие стихийного бедствия или пожара - три месяца.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Алакольского районного маслихата Алматинской области от 16.06.2020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с указанием основания) в течение трех рабочих дней со дня принятия решения.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выявления недостоверных сведений, представленных заявителями;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59"/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смерти получателя;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направления получателя на проживание в государственные медико-социальные учреждения;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выявления недостоверных сведений, представленных заявителем.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7"/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