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115a" w14:textId="27c1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августа 2015 года № 364 "Об утверждении регламентов государственных услуг в сфере архитектуры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апреля 2018 года № 172. Зарегистрировано Департаментом юстиции Алматинской области 27 апреля 2018 года № 4664.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сфере архитектуры" от 17 августа 2015 года № 364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3442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октября 2015 года в информационно-правовой системе "Әділет")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утвержденный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абзаце пункта 1 подпункт </w:t>
      </w:r>
      <w:r>
        <w:rPr>
          <w:rFonts w:ascii="Times New Roman"/>
          <w:b w:val="false"/>
          <w:i w:val="false"/>
          <w:color w:val="000000"/>
          <w:sz w:val="28"/>
        </w:rPr>
        <w:t>1) исключить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постановлением: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абзаце пункта 1 подпункт </w:t>
      </w:r>
      <w:r>
        <w:rPr>
          <w:rFonts w:ascii="Times New Roman"/>
          <w:b w:val="false"/>
          <w:i w:val="false"/>
          <w:color w:val="000000"/>
          <w:sz w:val="28"/>
        </w:rPr>
        <w:t>1) исключить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Алматинской области" в установленном законодательством Республики Казахстан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Алматинской области Л. Турлашова.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Алмaтинской области А. Баталов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"16" апреля 2018 года № 172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"16" апреля 2018 года № 172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