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db9c" w14:textId="4abd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22 мая 2017 года № 108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28 февраля 2018 года № 181. Зарегистрировано Управлением юстиции Шалкарского района Актюбинской области 26 марта 2018 года № 3-13-180. Утратило силу решением Шалкарского районного маслихата Актюбинской области от 2 ноября 2020 года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Шалкарский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мая 2017 года № 108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за № 5528, опубликованное 15 июня 2017 года в газете "Шалқар")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Шалкарском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"1. Общие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"второе воскресенье сентября - День семьи;"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"2. Порядок определения перечня категорий получателей социальной помощи и установления размеров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"малообеспеченным семьям, получателям государственной адресной социальной помощи и получателям государственного пособия на детей до восемнадцати лет в размере 1 (одного) месячного расчетного показателя, согласно спискам Отдела занятости;" заменить словами "малообеспеченным семьям, получателям государственной адресной социальной помощи в размере 1 (одного) месячного расчетного показателя, согласно спискам Отдела занятости;";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 Дню семьи – второе воскресенье сентября: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семьям из числа получателей государственной адресной социальной помощи, воспитывающим детей до18 лет, в размере 20000 (двадцати тысяч) тенге ",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координации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