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1746f" w14:textId="7b1746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по Хромтаускому району на 2018 год</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Хромтауского района Актюбинской области от 9 апреля 2018 года № 78. Зарегистрировано Управлением юстиции Хромтауского района Департамента юстиции Актюбинской области 23 апреля 2018 года № 3-12-171. Прекращено действие в связи с истечением срока</w:t>
      </w:r>
    </w:p>
    <w:p>
      <w:pPr>
        <w:spacing w:after="0"/>
        <w:ind w:left="0"/>
        <w:jc w:val="both"/>
      </w:pPr>
      <w:bookmarkStart w:name="z0"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статьями 9</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6 апреля 2016 года "О занятости населения", </w:t>
      </w:r>
      <w:r>
        <w:rPr>
          <w:rFonts w:ascii="Times New Roman"/>
          <w:b w:val="false"/>
          <w:i w:val="false"/>
          <w:color w:val="000000"/>
          <w:sz w:val="28"/>
        </w:rPr>
        <w:t>статьей 18</w:t>
      </w:r>
      <w:r>
        <w:rPr>
          <w:rFonts w:ascii="Times New Roman"/>
          <w:b w:val="false"/>
          <w:i w:val="false"/>
          <w:color w:val="000000"/>
          <w:sz w:val="28"/>
        </w:rPr>
        <w:t xml:space="preserve"> Уголовно-исполнительного кодекса Республики Казахстан от 5 июля 2014 года 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(зарегистрированное в Реестре государственной регистрации нормативных правовых актов № 13898), акимат Хромтауского района ПОСТАНОВЛЯЕТ:</w:t>
      </w:r>
    </w:p>
    <w:bookmarkEnd w:id="0"/>
    <w:bookmarkStart w:name="z1" w:id="1"/>
    <w:p>
      <w:pPr>
        <w:spacing w:after="0"/>
        <w:ind w:left="0"/>
        <w:jc w:val="both"/>
      </w:pPr>
      <w:r>
        <w:rPr>
          <w:rFonts w:ascii="Times New Roman"/>
          <w:b w:val="false"/>
          <w:i w:val="false"/>
          <w:color w:val="000000"/>
          <w:sz w:val="28"/>
        </w:rPr>
        <w:t>
      1. Установить квоту рабочих мест для трудоустройства лиц, состоящих на учете службы пробации в размере двух процентов от списочной численности работников организации независимо от организационно-правовой формы и формы собственности по Хромтаускому району на 2018 год.</w:t>
      </w:r>
    </w:p>
    <w:bookmarkEnd w:id="1"/>
    <w:bookmarkStart w:name="z2" w:id="2"/>
    <w:p>
      <w:pPr>
        <w:spacing w:after="0"/>
        <w:ind w:left="0"/>
        <w:jc w:val="both"/>
      </w:pPr>
      <w:r>
        <w:rPr>
          <w:rFonts w:ascii="Times New Roman"/>
          <w:b w:val="false"/>
          <w:i w:val="false"/>
          <w:color w:val="000000"/>
          <w:sz w:val="28"/>
        </w:rPr>
        <w:t>
      2. Государственному учреждению "Аппарат акима Хромтауского района" в установленном законодательством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постановления в Управлении юстиции Хромтауского района Актюбинской области;</w:t>
      </w:r>
    </w:p>
    <w:p>
      <w:pPr>
        <w:spacing w:after="0"/>
        <w:ind w:left="0"/>
        <w:jc w:val="both"/>
      </w:pPr>
      <w:r>
        <w:rPr>
          <w:rFonts w:ascii="Times New Roman"/>
          <w:b w:val="false"/>
          <w:i w:val="false"/>
          <w:color w:val="000000"/>
          <w:sz w:val="28"/>
        </w:rPr>
        <w:t>
      2)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постановления на интернет-ресурсе акимата Хромтауского района.</w:t>
      </w:r>
    </w:p>
    <w:bookmarkStart w:name="z3"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С. Шильманова.</w:t>
      </w:r>
    </w:p>
    <w:bookmarkEnd w:id="3"/>
    <w:bookmarkStart w:name="z4"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Бердалин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